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D7" w:rsidRDefault="00281DD7" w:rsidP="00281DD7">
      <w:pPr>
        <w:autoSpaceDE w:val="0"/>
        <w:autoSpaceDN w:val="0"/>
        <w:adjustRightInd w:val="0"/>
        <w:spacing w:after="0" w:line="240" w:lineRule="auto"/>
        <w:rPr>
          <w:rFonts w:ascii="Arial" w:hAnsi="Arial" w:cs="Arial"/>
          <w:noProof w:val="0"/>
          <w:color w:val="000002"/>
          <w:sz w:val="16"/>
          <w:szCs w:val="16"/>
        </w:rPr>
      </w:pPr>
      <w:r w:rsidRPr="00281DD7">
        <w:rPr>
          <w:rFonts w:ascii="Arial" w:hAnsi="Arial" w:cs="Arial"/>
          <w:noProof w:val="0"/>
          <w:color w:val="000002"/>
          <w:sz w:val="16"/>
          <w:szCs w:val="16"/>
        </w:rPr>
        <w:t xml:space="preserve">SVET MESTNE ČETRTI </w:t>
      </w:r>
      <w:r w:rsidR="00114461">
        <w:rPr>
          <w:rFonts w:ascii="Arial" w:hAnsi="Arial" w:cs="Arial"/>
          <w:noProof w:val="0"/>
          <w:color w:val="000002"/>
          <w:sz w:val="16"/>
          <w:szCs w:val="16"/>
        </w:rPr>
        <w:t>CENTER</w:t>
      </w:r>
    </w:p>
    <w:p w:rsidR="00281DD7" w:rsidRDefault="00281DD7" w:rsidP="00281DD7">
      <w:pPr>
        <w:autoSpaceDE w:val="0"/>
        <w:autoSpaceDN w:val="0"/>
        <w:adjustRightInd w:val="0"/>
        <w:spacing w:after="0" w:line="240" w:lineRule="auto"/>
        <w:rPr>
          <w:rFonts w:ascii="Arial" w:hAnsi="Arial" w:cs="Arial"/>
          <w:noProof w:val="0"/>
          <w:color w:val="000002"/>
          <w:sz w:val="16"/>
          <w:szCs w:val="16"/>
        </w:rPr>
      </w:pPr>
      <w:bookmarkStart w:id="0" w:name="_GoBack"/>
      <w:bookmarkEnd w:id="0"/>
    </w:p>
    <w:p w:rsidR="00281DD7" w:rsidRDefault="00281DD7" w:rsidP="00281DD7">
      <w:pPr>
        <w:autoSpaceDE w:val="0"/>
        <w:autoSpaceDN w:val="0"/>
        <w:adjustRightInd w:val="0"/>
        <w:spacing w:after="0" w:line="240" w:lineRule="auto"/>
        <w:rPr>
          <w:rFonts w:ascii="Arial" w:hAnsi="Arial" w:cs="Arial"/>
          <w:noProof w:val="0"/>
          <w:color w:val="000002"/>
          <w:sz w:val="16"/>
          <w:szCs w:val="16"/>
        </w:rPr>
      </w:pPr>
    </w:p>
    <w:p w:rsidR="00281DD7" w:rsidRDefault="00281DD7" w:rsidP="00281DD7">
      <w:pPr>
        <w:autoSpaceDE w:val="0"/>
        <w:autoSpaceDN w:val="0"/>
        <w:adjustRightInd w:val="0"/>
        <w:spacing w:after="0" w:line="240" w:lineRule="auto"/>
        <w:rPr>
          <w:rFonts w:ascii="Arial" w:hAnsi="Arial" w:cs="Arial"/>
          <w:noProof w:val="0"/>
          <w:color w:val="000002"/>
          <w:sz w:val="16"/>
          <w:szCs w:val="16"/>
        </w:rPr>
      </w:pPr>
    </w:p>
    <w:p w:rsidR="00281DD7" w:rsidRDefault="00281DD7" w:rsidP="00281DD7">
      <w:pPr>
        <w:autoSpaceDE w:val="0"/>
        <w:autoSpaceDN w:val="0"/>
        <w:adjustRightInd w:val="0"/>
        <w:spacing w:after="0" w:line="240" w:lineRule="auto"/>
        <w:rPr>
          <w:rFonts w:ascii="Arial" w:hAnsi="Arial" w:cs="Arial"/>
          <w:noProof w:val="0"/>
          <w:color w:val="000002"/>
          <w:sz w:val="16"/>
          <w:szCs w:val="16"/>
        </w:rPr>
      </w:pPr>
    </w:p>
    <w:tbl>
      <w:tblPr>
        <w:tblW w:w="0" w:type="auto"/>
        <w:tblLook w:val="04A0" w:firstRow="1" w:lastRow="0" w:firstColumn="1" w:lastColumn="0" w:noHBand="0" w:noVBand="1"/>
      </w:tblPr>
      <w:tblGrid>
        <w:gridCol w:w="2338"/>
        <w:gridCol w:w="6315"/>
      </w:tblGrid>
      <w:tr w:rsidR="00281DD7" w:rsidRPr="0004166B" w:rsidTr="00281DD7">
        <w:tc>
          <w:tcPr>
            <w:tcW w:w="2338" w:type="dxa"/>
          </w:tcPr>
          <w:p w:rsidR="00281DD7" w:rsidRPr="0004166B" w:rsidRDefault="00281DD7" w:rsidP="00AD0306">
            <w:pPr>
              <w:spacing w:after="0" w:line="240" w:lineRule="auto"/>
            </w:pPr>
            <w:r w:rsidRPr="0004166B">
              <w:rPr>
                <w:rFonts w:cs="Calibri"/>
              </w:rPr>
              <w:t>ZADEVA:</w:t>
            </w:r>
          </w:p>
        </w:tc>
        <w:tc>
          <w:tcPr>
            <w:tcW w:w="6315" w:type="dxa"/>
          </w:tcPr>
          <w:p w:rsidR="00281DD7" w:rsidRPr="0004166B" w:rsidRDefault="00281DD7" w:rsidP="00114461">
            <w:pPr>
              <w:spacing w:after="0" w:line="240" w:lineRule="auto"/>
            </w:pPr>
            <w:r w:rsidRPr="0004166B">
              <w:rPr>
                <w:rFonts w:cs="Calibri"/>
              </w:rPr>
              <w:t>PREDLOG ZA OBRAVNAVO NA 1</w:t>
            </w:r>
            <w:r w:rsidR="00114461">
              <w:rPr>
                <w:rFonts w:cs="Calibri"/>
              </w:rPr>
              <w:t>8</w:t>
            </w:r>
            <w:r w:rsidRPr="0004166B">
              <w:rPr>
                <w:rFonts w:cs="Calibri"/>
              </w:rPr>
              <w:t xml:space="preserve">. REDNI SEJI SVETA MESTNE ČETRTI </w:t>
            </w:r>
            <w:r w:rsidR="00114461">
              <w:rPr>
                <w:rFonts w:cs="Calibri"/>
              </w:rPr>
              <w:t>CENTER</w:t>
            </w:r>
          </w:p>
        </w:tc>
      </w:tr>
      <w:tr w:rsidR="00281DD7" w:rsidRPr="0004166B" w:rsidTr="00281DD7">
        <w:tc>
          <w:tcPr>
            <w:tcW w:w="2338" w:type="dxa"/>
          </w:tcPr>
          <w:p w:rsidR="00281DD7" w:rsidRPr="0004166B" w:rsidRDefault="00281DD7" w:rsidP="00AD0306">
            <w:pPr>
              <w:spacing w:after="0" w:line="240" w:lineRule="auto"/>
            </w:pPr>
          </w:p>
        </w:tc>
        <w:tc>
          <w:tcPr>
            <w:tcW w:w="6315" w:type="dxa"/>
          </w:tcPr>
          <w:p w:rsidR="00281DD7" w:rsidRPr="0004166B" w:rsidRDefault="00281DD7" w:rsidP="00AD0306">
            <w:pPr>
              <w:spacing w:after="0" w:line="240" w:lineRule="auto"/>
            </w:pPr>
          </w:p>
        </w:tc>
      </w:tr>
      <w:tr w:rsidR="00281DD7" w:rsidRPr="0004166B" w:rsidTr="00281DD7">
        <w:tc>
          <w:tcPr>
            <w:tcW w:w="2338" w:type="dxa"/>
          </w:tcPr>
          <w:p w:rsidR="00281DD7" w:rsidRPr="0004166B" w:rsidRDefault="00281DD7" w:rsidP="00AD0306">
            <w:pPr>
              <w:spacing w:after="0" w:line="240" w:lineRule="auto"/>
            </w:pPr>
            <w:r w:rsidRPr="0004166B">
              <w:rPr>
                <w:rFonts w:cs="Calibri"/>
              </w:rPr>
              <w:t>NASLOV GRADIVA:</w:t>
            </w:r>
          </w:p>
        </w:tc>
        <w:tc>
          <w:tcPr>
            <w:tcW w:w="6315" w:type="dxa"/>
          </w:tcPr>
          <w:p w:rsidR="00281DD7" w:rsidRPr="0004166B" w:rsidRDefault="00114461" w:rsidP="00281DD7">
            <w:pPr>
              <w:spacing w:after="0" w:line="240" w:lineRule="auto"/>
              <w:jc w:val="both"/>
              <w:rPr>
                <w:b/>
              </w:rPr>
            </w:pPr>
            <w:r>
              <w:rPr>
                <w:rFonts w:cs="Calibri"/>
                <w:b/>
              </w:rPr>
              <w:t>Mnenja MČ k obratovalnim časom gostinskih lokalov</w:t>
            </w:r>
          </w:p>
        </w:tc>
      </w:tr>
      <w:tr w:rsidR="00281DD7" w:rsidRPr="0004166B" w:rsidTr="00281DD7">
        <w:tc>
          <w:tcPr>
            <w:tcW w:w="2338" w:type="dxa"/>
          </w:tcPr>
          <w:p w:rsidR="00281DD7" w:rsidRPr="0004166B" w:rsidRDefault="00281DD7" w:rsidP="00AD0306">
            <w:pPr>
              <w:spacing w:after="0" w:line="240" w:lineRule="auto"/>
              <w:rPr>
                <w:rFonts w:cs="Calibri"/>
              </w:rPr>
            </w:pPr>
          </w:p>
        </w:tc>
        <w:tc>
          <w:tcPr>
            <w:tcW w:w="6315" w:type="dxa"/>
          </w:tcPr>
          <w:p w:rsidR="00281DD7" w:rsidRPr="0004166B" w:rsidRDefault="00281DD7" w:rsidP="00AD0306">
            <w:pPr>
              <w:spacing w:after="0" w:line="240" w:lineRule="auto"/>
              <w:rPr>
                <w:rFonts w:cs="Calibri"/>
                <w:b/>
              </w:rPr>
            </w:pPr>
          </w:p>
        </w:tc>
      </w:tr>
      <w:tr w:rsidR="00281DD7" w:rsidRPr="0004166B" w:rsidTr="00281DD7">
        <w:tc>
          <w:tcPr>
            <w:tcW w:w="2338" w:type="dxa"/>
          </w:tcPr>
          <w:p w:rsidR="00281DD7" w:rsidRPr="0004166B" w:rsidRDefault="00114461" w:rsidP="00114461">
            <w:pPr>
              <w:spacing w:after="0" w:line="240" w:lineRule="auto"/>
              <w:rPr>
                <w:rFonts w:cs="Calibri"/>
              </w:rPr>
            </w:pPr>
            <w:r>
              <w:rPr>
                <w:rFonts w:cs="Calibri"/>
              </w:rPr>
              <w:t>GRADIVO PRIPRAVILA</w:t>
            </w:r>
            <w:r w:rsidR="00281DD7" w:rsidRPr="0004166B">
              <w:rPr>
                <w:rFonts w:cs="Calibri"/>
              </w:rPr>
              <w:t>:</w:t>
            </w:r>
          </w:p>
        </w:tc>
        <w:tc>
          <w:tcPr>
            <w:tcW w:w="6315" w:type="dxa"/>
          </w:tcPr>
          <w:p w:rsidR="00281DD7" w:rsidRPr="0004166B" w:rsidRDefault="00114461" w:rsidP="00AD0306">
            <w:pPr>
              <w:spacing w:after="0" w:line="240" w:lineRule="auto"/>
              <w:rPr>
                <w:rFonts w:cs="Calibri"/>
              </w:rPr>
            </w:pPr>
            <w:r>
              <w:rPr>
                <w:rFonts w:cs="Calibri"/>
              </w:rPr>
              <w:t xml:space="preserve">Eduard Fleisinger, Vasja Cimerman, </w:t>
            </w:r>
          </w:p>
        </w:tc>
      </w:tr>
      <w:tr w:rsidR="00281DD7" w:rsidRPr="0004166B" w:rsidTr="00281DD7">
        <w:tc>
          <w:tcPr>
            <w:tcW w:w="2338" w:type="dxa"/>
          </w:tcPr>
          <w:p w:rsidR="00281DD7" w:rsidRPr="0004166B" w:rsidRDefault="00281DD7" w:rsidP="00AD0306">
            <w:pPr>
              <w:spacing w:after="0" w:line="240" w:lineRule="auto"/>
              <w:rPr>
                <w:rFonts w:cs="Calibri"/>
              </w:rPr>
            </w:pPr>
          </w:p>
        </w:tc>
        <w:tc>
          <w:tcPr>
            <w:tcW w:w="6315" w:type="dxa"/>
          </w:tcPr>
          <w:p w:rsidR="00281DD7" w:rsidRPr="0004166B" w:rsidRDefault="00281DD7" w:rsidP="00AD0306">
            <w:pPr>
              <w:spacing w:after="0" w:line="240" w:lineRule="auto"/>
              <w:rPr>
                <w:rFonts w:cs="Calibri"/>
              </w:rPr>
            </w:pPr>
          </w:p>
        </w:tc>
      </w:tr>
      <w:tr w:rsidR="00281DD7" w:rsidRPr="0004166B" w:rsidTr="00281DD7">
        <w:tc>
          <w:tcPr>
            <w:tcW w:w="2338" w:type="dxa"/>
          </w:tcPr>
          <w:p w:rsidR="00281DD7" w:rsidRPr="0004166B" w:rsidRDefault="00281DD7" w:rsidP="00AD0306">
            <w:pPr>
              <w:spacing w:after="0" w:line="240" w:lineRule="auto"/>
              <w:rPr>
                <w:rFonts w:cs="Calibri"/>
              </w:rPr>
            </w:pPr>
            <w:r w:rsidRPr="0004166B">
              <w:rPr>
                <w:rFonts w:cs="Calibri"/>
              </w:rPr>
              <w:t>GRADIVO PREDLAGA:</w:t>
            </w:r>
          </w:p>
        </w:tc>
        <w:tc>
          <w:tcPr>
            <w:tcW w:w="6315" w:type="dxa"/>
          </w:tcPr>
          <w:p w:rsidR="00281DD7" w:rsidRPr="0004166B" w:rsidRDefault="00114461" w:rsidP="00AD0306">
            <w:pPr>
              <w:spacing w:after="0" w:line="240" w:lineRule="auto"/>
              <w:rPr>
                <w:rFonts w:cs="Calibri"/>
              </w:rPr>
            </w:pPr>
            <w:r>
              <w:rPr>
                <w:rFonts w:cs="Calibri"/>
              </w:rPr>
              <w:t>Vasja Cimerman</w:t>
            </w:r>
            <w:r w:rsidR="00281DD7" w:rsidRPr="0004166B">
              <w:rPr>
                <w:rFonts w:cs="Calibri"/>
              </w:rPr>
              <w:t>, predsednik Sveta</w:t>
            </w:r>
          </w:p>
        </w:tc>
      </w:tr>
      <w:tr w:rsidR="00281DD7" w:rsidRPr="0004166B" w:rsidTr="00281DD7">
        <w:tc>
          <w:tcPr>
            <w:tcW w:w="2338" w:type="dxa"/>
          </w:tcPr>
          <w:p w:rsidR="00281DD7" w:rsidRPr="0004166B" w:rsidRDefault="00281DD7" w:rsidP="00AD0306">
            <w:pPr>
              <w:spacing w:after="0" w:line="240" w:lineRule="auto"/>
              <w:rPr>
                <w:rFonts w:cs="Calibri"/>
              </w:rPr>
            </w:pPr>
          </w:p>
        </w:tc>
        <w:tc>
          <w:tcPr>
            <w:tcW w:w="6315" w:type="dxa"/>
          </w:tcPr>
          <w:p w:rsidR="00281DD7" w:rsidRPr="0004166B" w:rsidRDefault="00281DD7" w:rsidP="00AD0306">
            <w:pPr>
              <w:spacing w:after="0" w:line="240" w:lineRule="auto"/>
              <w:rPr>
                <w:rFonts w:cs="Calibri"/>
                <w:b/>
              </w:rPr>
            </w:pPr>
          </w:p>
        </w:tc>
      </w:tr>
      <w:tr w:rsidR="00281DD7" w:rsidRPr="0004166B" w:rsidTr="00281DD7">
        <w:tc>
          <w:tcPr>
            <w:tcW w:w="2338" w:type="dxa"/>
          </w:tcPr>
          <w:p w:rsidR="00281DD7" w:rsidRPr="0004166B" w:rsidRDefault="00281DD7" w:rsidP="00AD0306">
            <w:pPr>
              <w:spacing w:after="0" w:line="240" w:lineRule="auto"/>
              <w:rPr>
                <w:rFonts w:cs="Calibri"/>
              </w:rPr>
            </w:pPr>
            <w:r w:rsidRPr="0004166B">
              <w:rPr>
                <w:rFonts w:cs="Calibri"/>
              </w:rPr>
              <w:t>POROČEVALEC:</w:t>
            </w:r>
          </w:p>
        </w:tc>
        <w:tc>
          <w:tcPr>
            <w:tcW w:w="6315" w:type="dxa"/>
          </w:tcPr>
          <w:p w:rsidR="00281DD7" w:rsidRPr="0004166B" w:rsidRDefault="00114461" w:rsidP="007F6D11">
            <w:pPr>
              <w:spacing w:after="0" w:line="240" w:lineRule="auto"/>
              <w:rPr>
                <w:rFonts w:cs="Calibri"/>
              </w:rPr>
            </w:pPr>
            <w:r>
              <w:rPr>
                <w:rFonts w:cs="Calibri"/>
              </w:rPr>
              <w:t>Vasja Cimerman</w:t>
            </w:r>
            <w:r w:rsidRPr="0004166B">
              <w:rPr>
                <w:rFonts w:cs="Calibri"/>
              </w:rPr>
              <w:t>, predsednik Sveta</w:t>
            </w:r>
          </w:p>
        </w:tc>
      </w:tr>
      <w:tr w:rsidR="00281DD7" w:rsidRPr="0004166B" w:rsidTr="00550B3E">
        <w:tc>
          <w:tcPr>
            <w:tcW w:w="2338" w:type="dxa"/>
          </w:tcPr>
          <w:p w:rsidR="00281DD7" w:rsidRPr="0004166B" w:rsidRDefault="00281DD7" w:rsidP="00AD0306">
            <w:pPr>
              <w:spacing w:after="0" w:line="240" w:lineRule="auto"/>
              <w:rPr>
                <w:rFonts w:cs="Calibri"/>
              </w:rPr>
            </w:pPr>
          </w:p>
        </w:tc>
        <w:tc>
          <w:tcPr>
            <w:tcW w:w="6315" w:type="dxa"/>
          </w:tcPr>
          <w:p w:rsidR="00281DD7" w:rsidRPr="0004166B" w:rsidRDefault="00281DD7" w:rsidP="00AD0306">
            <w:pPr>
              <w:spacing w:after="0" w:line="240" w:lineRule="auto"/>
              <w:rPr>
                <w:rFonts w:cs="Calibri"/>
              </w:rPr>
            </w:pPr>
          </w:p>
        </w:tc>
      </w:tr>
      <w:tr w:rsidR="00281DD7" w:rsidRPr="00B014BE" w:rsidTr="00550B3E">
        <w:tc>
          <w:tcPr>
            <w:tcW w:w="2338" w:type="dxa"/>
          </w:tcPr>
          <w:p w:rsidR="00281DD7" w:rsidRPr="0004166B" w:rsidRDefault="00281DD7" w:rsidP="00AD0306">
            <w:pPr>
              <w:spacing w:after="0" w:line="240" w:lineRule="auto"/>
              <w:rPr>
                <w:rFonts w:cs="Calibri"/>
              </w:rPr>
            </w:pPr>
            <w:r w:rsidRPr="0004166B">
              <w:rPr>
                <w:rFonts w:cs="Calibri"/>
              </w:rPr>
              <w:t>PREDLOG SKLEPA:</w:t>
            </w:r>
          </w:p>
        </w:tc>
        <w:tc>
          <w:tcPr>
            <w:tcW w:w="6315" w:type="dxa"/>
          </w:tcPr>
          <w:p w:rsidR="00281DD7" w:rsidRPr="00B014BE" w:rsidRDefault="00281DD7" w:rsidP="00114461">
            <w:pPr>
              <w:spacing w:after="0" w:line="240" w:lineRule="auto"/>
              <w:jc w:val="both"/>
              <w:rPr>
                <w:rFonts w:cs="Calibri"/>
                <w:b/>
              </w:rPr>
            </w:pPr>
            <w:r w:rsidRPr="00B014BE">
              <w:rPr>
                <w:rFonts w:cs="Calibri"/>
                <w:b/>
              </w:rPr>
              <w:t xml:space="preserve">Svet mestne četrti </w:t>
            </w:r>
            <w:r w:rsidR="00114461" w:rsidRPr="00B014BE">
              <w:rPr>
                <w:rFonts w:cs="Calibri"/>
                <w:b/>
              </w:rPr>
              <w:t>Center</w:t>
            </w:r>
            <w:r w:rsidRPr="00B014BE">
              <w:rPr>
                <w:rFonts w:cs="Calibri"/>
                <w:b/>
              </w:rPr>
              <w:t xml:space="preserve"> </w:t>
            </w:r>
            <w:r w:rsidR="00B014BE" w:rsidRPr="00B014BE">
              <w:rPr>
                <w:rFonts w:cs="Calibri"/>
                <w:b/>
              </w:rPr>
              <w:t>na podlagi prejetih vlog za posredovanje mnenj v zvezi s podaljšanim obratovalnim časov gositinskih lokalov Uradu za gospodarske dejavnosti MOM posreduje naslednjo odločitev:</w:t>
            </w:r>
          </w:p>
          <w:p w:rsidR="00B014BE" w:rsidRPr="00B014BE" w:rsidRDefault="00B014BE" w:rsidP="00550B3E">
            <w:pPr>
              <w:pStyle w:val="Odstavekseznama"/>
              <w:numPr>
                <w:ilvl w:val="0"/>
                <w:numId w:val="2"/>
              </w:numPr>
              <w:spacing w:after="0" w:line="240" w:lineRule="auto"/>
              <w:jc w:val="both"/>
              <w:rPr>
                <w:b/>
              </w:rPr>
            </w:pPr>
            <w:r w:rsidRPr="00B014BE">
              <w:rPr>
                <w:b/>
              </w:rPr>
              <w:t>zaradi vedno več prispelih pritožb občanov, ki živijo v neposredni bližini navedenih lokalov in jim je kratena pravica nočnega počitka,  ki jim gre po ustavi smo proti tovrstni ponudbi gostincev,  ki v veliki meri mestu ni v čast, ker populacija, ki te lokale obiskuje posledično skrbi za nemire v celotnem mestnem središču uničuje  vse kar lahko, vandalizem, ki je posledica nočnega Življenja v takšni obliki ne more biti to, kar bi pomenilo dodano vrednost v kakršni koli obliki ponudbe mesta. Vse to dogajanje prej škoduje  kot koristi.</w:t>
            </w:r>
          </w:p>
          <w:p w:rsidR="00B014BE" w:rsidRPr="00B014BE" w:rsidRDefault="00B014BE" w:rsidP="00550B3E">
            <w:pPr>
              <w:pStyle w:val="Odstavekseznama"/>
              <w:numPr>
                <w:ilvl w:val="0"/>
                <w:numId w:val="2"/>
              </w:numPr>
              <w:spacing w:after="0" w:line="240" w:lineRule="auto"/>
              <w:jc w:val="both"/>
              <w:rPr>
                <w:b/>
              </w:rPr>
            </w:pPr>
            <w:r w:rsidRPr="00B014BE">
              <w:rPr>
                <w:b/>
              </w:rPr>
              <w:t>naše trditve argumentirajo intervencije policije na poziv občanov,  ko ne morejo spati  in je moten njihov počitek. Vandalizem, ki je posledica dogajanja je ovrednotena tudi s stroški  odprave škode, ki nastajajo v tovrstnem nočnem početju.</w:t>
            </w:r>
          </w:p>
          <w:p w:rsidR="00B014BE" w:rsidRPr="00B014BE" w:rsidRDefault="00B014BE" w:rsidP="00550B3E">
            <w:pPr>
              <w:pStyle w:val="Odstavekseznama"/>
              <w:numPr>
                <w:ilvl w:val="0"/>
                <w:numId w:val="2"/>
              </w:numPr>
              <w:spacing w:after="0" w:line="240" w:lineRule="auto"/>
              <w:jc w:val="both"/>
              <w:rPr>
                <w:b/>
              </w:rPr>
            </w:pPr>
            <w:r w:rsidRPr="00B014BE">
              <w:rPr>
                <w:b/>
              </w:rPr>
              <w:t>animacijska glasba presega vse meje dovoljenega, nadzora pa ni. Le posamezni pozivi za intervencijo policije, včasih utišajo to početje, vendar so primeri redki.</w:t>
            </w:r>
          </w:p>
          <w:p w:rsidR="00B014BE" w:rsidRPr="00B014BE" w:rsidRDefault="00B014BE" w:rsidP="00550B3E">
            <w:pPr>
              <w:pStyle w:val="Odstavekseznama"/>
              <w:numPr>
                <w:ilvl w:val="0"/>
                <w:numId w:val="2"/>
              </w:numPr>
              <w:spacing w:after="0" w:line="240" w:lineRule="auto"/>
              <w:jc w:val="both"/>
              <w:rPr>
                <w:b/>
              </w:rPr>
            </w:pPr>
            <w:r w:rsidRPr="00B014BE">
              <w:rPr>
                <w:b/>
              </w:rPr>
              <w:t>Načelno nismo proti podaljšanemu obratovanju če to ne bi presegalo kulturno civilizacijske oblike poslovanja, ponudba razen v nekaterih primerih ne sodi v kategorijo normalnega.</w:t>
            </w:r>
          </w:p>
          <w:p w:rsidR="00B014BE" w:rsidRPr="006E1727" w:rsidRDefault="00B014BE" w:rsidP="00550B3E">
            <w:pPr>
              <w:pStyle w:val="Odstavekseznama"/>
              <w:numPr>
                <w:ilvl w:val="0"/>
                <w:numId w:val="2"/>
              </w:numPr>
              <w:spacing w:after="0" w:line="240" w:lineRule="auto"/>
              <w:jc w:val="both"/>
              <w:rPr>
                <w:b/>
              </w:rPr>
            </w:pPr>
            <w:r w:rsidRPr="00B014BE">
              <w:rPr>
                <w:b/>
              </w:rPr>
              <w:t xml:space="preserve">nazadnje pa je mogoče ugotoviti posledice povečanega  kriminala, ki je zaznaven v mestnem središču. Prepričani smo, da z odklonilnim mnenjem ne zmanjšujemo ponudbe mesta v turistične in pogodben namene.  Z gotovostjo pa trdimo, da bo ta način zmanjšana možnost negativnega dogajanja in vandalizma, kar bo prihranilo kar nekaj </w:t>
            </w:r>
            <w:r w:rsidRPr="00B014BE">
              <w:rPr>
                <w:b/>
              </w:rPr>
              <w:lastRenderedPageBreak/>
              <w:t>denarja iz osiromašene občinske blagajne za opravo posledic ponočevanj in možnost ta denar uporabiti v bolj upravičene namene.</w:t>
            </w:r>
          </w:p>
        </w:tc>
      </w:tr>
      <w:tr w:rsidR="006E1727" w:rsidRPr="00B014BE" w:rsidTr="00550B3E">
        <w:tc>
          <w:tcPr>
            <w:tcW w:w="2338" w:type="dxa"/>
          </w:tcPr>
          <w:p w:rsidR="006E1727" w:rsidRPr="0004166B" w:rsidRDefault="006E1727" w:rsidP="00AD0306">
            <w:pPr>
              <w:spacing w:after="0" w:line="240" w:lineRule="auto"/>
              <w:rPr>
                <w:rFonts w:cs="Calibri"/>
              </w:rPr>
            </w:pPr>
            <w:r w:rsidRPr="0004166B">
              <w:rPr>
                <w:rFonts w:cs="Calibri"/>
              </w:rPr>
              <w:lastRenderedPageBreak/>
              <w:t>PREDLOG SKLEPA:</w:t>
            </w:r>
          </w:p>
        </w:tc>
        <w:tc>
          <w:tcPr>
            <w:tcW w:w="6315" w:type="dxa"/>
          </w:tcPr>
          <w:p w:rsidR="00550B3E" w:rsidRDefault="006E1727" w:rsidP="00550B3E">
            <w:pPr>
              <w:autoSpaceDE w:val="0"/>
              <w:autoSpaceDN w:val="0"/>
              <w:adjustRightInd w:val="0"/>
              <w:spacing w:after="0" w:line="240" w:lineRule="auto"/>
              <w:ind w:left="3030" w:hanging="3030"/>
              <w:rPr>
                <w:rFonts w:cs="Calibri"/>
                <w:b/>
              </w:rPr>
            </w:pPr>
            <w:r w:rsidRPr="00B014BE">
              <w:rPr>
                <w:rFonts w:cs="Calibri"/>
                <w:b/>
              </w:rPr>
              <w:t>Svet mestne četrti Center</w:t>
            </w:r>
            <w:r>
              <w:rPr>
                <w:rFonts w:cs="Calibri"/>
                <w:b/>
              </w:rPr>
              <w:t xml:space="preserve">  bo prejet</w:t>
            </w:r>
            <w:r w:rsidR="00550B3E">
              <w:rPr>
                <w:rFonts w:cs="Calibri"/>
                <w:b/>
              </w:rPr>
              <w:t xml:space="preserve">a dopisa Civilne družbe Lent in </w:t>
            </w:r>
          </w:p>
          <w:p w:rsidR="00550B3E" w:rsidRDefault="006E1727" w:rsidP="00550B3E">
            <w:pPr>
              <w:autoSpaceDE w:val="0"/>
              <w:autoSpaceDN w:val="0"/>
              <w:adjustRightInd w:val="0"/>
              <w:spacing w:after="0" w:line="240" w:lineRule="auto"/>
              <w:ind w:left="3030" w:hanging="3030"/>
              <w:rPr>
                <w:rFonts w:cs="Calibri"/>
                <w:b/>
              </w:rPr>
            </w:pPr>
            <w:r>
              <w:rPr>
                <w:rFonts w:cs="Calibri"/>
                <w:b/>
              </w:rPr>
              <w:t xml:space="preserve">ge. </w:t>
            </w:r>
            <w:r w:rsidR="00550B3E">
              <w:rPr>
                <w:rFonts w:cs="Calibri"/>
                <w:b/>
              </w:rPr>
              <w:t>Jasne Božič posredoval Uradu za gospodarske dejavnosti</w:t>
            </w:r>
          </w:p>
          <w:p w:rsidR="006E1727" w:rsidRPr="00B014BE" w:rsidRDefault="00550B3E" w:rsidP="00550B3E">
            <w:pPr>
              <w:autoSpaceDE w:val="0"/>
              <w:autoSpaceDN w:val="0"/>
              <w:adjustRightInd w:val="0"/>
              <w:spacing w:after="0" w:line="240" w:lineRule="auto"/>
              <w:ind w:left="3030" w:hanging="3030"/>
              <w:rPr>
                <w:rFonts w:ascii="Arial" w:hAnsi="Arial" w:cs="Arial"/>
                <w:b/>
                <w:noProof w:val="0"/>
                <w:color w:val="000002"/>
                <w:sz w:val="16"/>
                <w:szCs w:val="16"/>
              </w:rPr>
            </w:pPr>
            <w:r>
              <w:rPr>
                <w:rFonts w:cs="Calibri"/>
                <w:b/>
              </w:rPr>
              <w:t>MOM.</w:t>
            </w:r>
          </w:p>
          <w:p w:rsidR="006E1727" w:rsidRPr="00B014BE" w:rsidRDefault="006E1727" w:rsidP="00550B3E">
            <w:pPr>
              <w:spacing w:after="0" w:line="240" w:lineRule="auto"/>
              <w:jc w:val="both"/>
              <w:rPr>
                <w:rFonts w:cs="Calibri"/>
                <w:b/>
              </w:rPr>
            </w:pPr>
          </w:p>
        </w:tc>
      </w:tr>
      <w:tr w:rsidR="00550B3E" w:rsidRPr="00B014BE" w:rsidTr="00550B3E">
        <w:tc>
          <w:tcPr>
            <w:tcW w:w="2338" w:type="dxa"/>
          </w:tcPr>
          <w:p w:rsidR="00550B3E" w:rsidRPr="0004166B" w:rsidRDefault="00550B3E" w:rsidP="00AD0306">
            <w:pPr>
              <w:spacing w:after="0" w:line="240" w:lineRule="auto"/>
              <w:rPr>
                <w:rFonts w:cs="Calibri"/>
              </w:rPr>
            </w:pPr>
          </w:p>
        </w:tc>
        <w:tc>
          <w:tcPr>
            <w:tcW w:w="6315" w:type="dxa"/>
          </w:tcPr>
          <w:p w:rsidR="00550B3E" w:rsidRPr="00B014BE" w:rsidRDefault="00550B3E" w:rsidP="00550B3E">
            <w:pPr>
              <w:autoSpaceDE w:val="0"/>
              <w:autoSpaceDN w:val="0"/>
              <w:adjustRightInd w:val="0"/>
              <w:spacing w:after="0" w:line="240" w:lineRule="auto"/>
              <w:ind w:left="3030" w:hanging="3030"/>
              <w:jc w:val="both"/>
              <w:rPr>
                <w:rFonts w:cs="Calibri"/>
                <w:b/>
              </w:rPr>
            </w:pPr>
          </w:p>
        </w:tc>
      </w:tr>
    </w:tbl>
    <w:p w:rsidR="00281DD7" w:rsidRDefault="00281DD7" w:rsidP="00281DD7">
      <w:pPr>
        <w:autoSpaceDE w:val="0"/>
        <w:autoSpaceDN w:val="0"/>
        <w:adjustRightInd w:val="0"/>
        <w:spacing w:after="0" w:line="240" w:lineRule="auto"/>
        <w:rPr>
          <w:rFonts w:ascii="Arial" w:hAnsi="Arial" w:cs="Arial"/>
          <w:noProof w:val="0"/>
          <w:color w:val="000002"/>
          <w:sz w:val="16"/>
          <w:szCs w:val="16"/>
        </w:rPr>
      </w:pPr>
    </w:p>
    <w:p w:rsidR="00281DD7" w:rsidRDefault="00281DD7" w:rsidP="00281DD7">
      <w:pPr>
        <w:autoSpaceDE w:val="0"/>
        <w:autoSpaceDN w:val="0"/>
        <w:adjustRightInd w:val="0"/>
        <w:spacing w:after="0" w:line="240" w:lineRule="auto"/>
        <w:rPr>
          <w:rFonts w:ascii="Arial" w:hAnsi="Arial" w:cs="Arial"/>
          <w:noProof w:val="0"/>
          <w:color w:val="000002"/>
          <w:sz w:val="16"/>
          <w:szCs w:val="16"/>
        </w:rPr>
      </w:pPr>
    </w:p>
    <w:p w:rsidR="00281DD7" w:rsidRDefault="00281DD7" w:rsidP="00281DD7">
      <w:pPr>
        <w:autoSpaceDE w:val="0"/>
        <w:autoSpaceDN w:val="0"/>
        <w:adjustRightInd w:val="0"/>
        <w:spacing w:after="0" w:line="240" w:lineRule="auto"/>
        <w:rPr>
          <w:rFonts w:ascii="Arial" w:hAnsi="Arial" w:cs="Arial"/>
          <w:noProof w:val="0"/>
          <w:color w:val="000002"/>
          <w:sz w:val="16"/>
          <w:szCs w:val="16"/>
        </w:rPr>
      </w:pPr>
    </w:p>
    <w:p w:rsidR="00281DD7" w:rsidRDefault="00281DD7" w:rsidP="00281DD7">
      <w:pPr>
        <w:spacing w:after="0" w:line="240" w:lineRule="auto"/>
        <w:jc w:val="both"/>
        <w:rPr>
          <w:rFonts w:cs="Calibri"/>
        </w:rPr>
      </w:pPr>
      <w:r>
        <w:rPr>
          <w:rFonts w:cs="Calibri"/>
        </w:rPr>
        <w:t>OBRAZL</w:t>
      </w:r>
      <w:r w:rsidRPr="0004166B">
        <w:rPr>
          <w:rFonts w:cs="Calibri"/>
        </w:rPr>
        <w:t xml:space="preserve">OŽITEV: </w:t>
      </w:r>
    </w:p>
    <w:p w:rsidR="00114461" w:rsidRPr="00114461" w:rsidRDefault="00114461" w:rsidP="00114461">
      <w:pPr>
        <w:spacing w:before="100" w:beforeAutospacing="1" w:after="100" w:afterAutospacing="1"/>
        <w:jc w:val="both"/>
        <w:rPr>
          <w:rFonts w:cs="Arial"/>
        </w:rPr>
      </w:pPr>
      <w:r w:rsidRPr="00114461">
        <w:rPr>
          <w:rFonts w:cs="Arial"/>
        </w:rPr>
        <w:t xml:space="preserve">V letu </w:t>
      </w:r>
      <w:smartTag w:uri="urn:schemas-microsoft-com:office:smarttags" w:element="metricconverter">
        <w:smartTagPr>
          <w:attr w:name="ProductID" w:val="2014 oz"/>
        </w:smartTagPr>
        <w:r w:rsidRPr="00114461">
          <w:rPr>
            <w:rFonts w:cs="Arial"/>
          </w:rPr>
          <w:t>2014 oz</w:t>
        </w:r>
      </w:smartTag>
      <w:r w:rsidRPr="00114461">
        <w:rPr>
          <w:rFonts w:cs="Arial"/>
        </w:rPr>
        <w:t xml:space="preserve">. z zaključkom projekta Evropska prestolnica mladih se ponovno vzpostavlja režim določanja obratovalnega časa gostinskim obratom, kot je veljal pred začetkom projekta Evropska prestolnica kulture, oz. kot je veljal pred letom 2012, ko je bilo s spremembami Odredbe o merilih za določanje podaljšanega obratovalnega časa gostinskih obratov in kmetij, na katerih se opravlja gostinska dejavnost (MUV, št. 28/11 in 19/12) omogočeno daljše obratovanje gostinskih obratov ne glede na merila v citirani odredbi, pri čemer predhodno mnenje mestnih četrti oz. krajevnih skupnosti ni bilo potrebno. </w:t>
      </w:r>
    </w:p>
    <w:p w:rsidR="00114461" w:rsidRPr="00114461" w:rsidRDefault="00114461" w:rsidP="00114461">
      <w:pPr>
        <w:spacing w:before="100" w:beforeAutospacing="1" w:after="100" w:afterAutospacing="1"/>
        <w:jc w:val="both"/>
        <w:rPr>
          <w:rFonts w:cs="Arial"/>
        </w:rPr>
      </w:pPr>
      <w:r w:rsidRPr="00114461">
        <w:rPr>
          <w:rFonts w:cs="Arial"/>
        </w:rPr>
        <w:t>Glede na navedeno na podlagi</w:t>
      </w:r>
      <w:r w:rsidRPr="00114461">
        <w:t xml:space="preserve"> </w:t>
      </w:r>
      <w:r w:rsidRPr="00114461">
        <w:rPr>
          <w:rFonts w:cs="Arial"/>
        </w:rPr>
        <w:t>prvega odstavka 8. člena</w:t>
      </w:r>
      <w:r w:rsidRPr="00114461">
        <w:t xml:space="preserve"> </w:t>
      </w:r>
      <w:r w:rsidRPr="00114461">
        <w:rPr>
          <w:rFonts w:cs="Arial"/>
        </w:rPr>
        <w:t xml:space="preserve">Odredbe o merilih za določanje podaljšanega obratovalnega časa gostinskih obratov in kmetij, na katerih se opravlja gostinska dejavnost (MUV, št. 26/08, 31/08 in 15/09), </w:t>
      </w:r>
      <w:r>
        <w:rPr>
          <w:rFonts w:cs="Arial"/>
        </w:rPr>
        <w:t xml:space="preserve">MČ poda </w:t>
      </w:r>
      <w:r w:rsidRPr="00114461">
        <w:rPr>
          <w:rFonts w:cs="Arial"/>
        </w:rPr>
        <w:t xml:space="preserve"> za mnenje k obratovalnemu času </w:t>
      </w:r>
      <w:r>
        <w:rPr>
          <w:rFonts w:cs="Arial"/>
        </w:rPr>
        <w:t>gostinskih obratov.</w:t>
      </w:r>
    </w:p>
    <w:p w:rsidR="00114461" w:rsidRPr="00114461" w:rsidRDefault="00114461" w:rsidP="00114461">
      <w:pPr>
        <w:spacing w:before="100" w:beforeAutospacing="1" w:after="100" w:afterAutospacing="1"/>
        <w:jc w:val="both"/>
        <w:rPr>
          <w:rFonts w:cs="Times New Roman"/>
        </w:rPr>
      </w:pPr>
      <w:r w:rsidRPr="00114461">
        <w:rPr>
          <w:rFonts w:cs="Arial"/>
        </w:rPr>
        <w:t xml:space="preserve">Na podlagi določb citirane Odredbe je rok za odgovor oz. za izdajo mnenja mestne četrti oziroma krajevne skupnosti 10 dni od dneva, ko je le-ta prejela zahtevo za mnenje. Če svojega mnenja ne sporoči v navedenem roku, se šteje, da je njeno mnenje pozitivno in da s prijavljenim podaljšanim obratovalnim časom gostinskega obrata soglaša. Negativno mnenje mora vsebovati tudi obrazložitev z razlogi. </w:t>
      </w:r>
    </w:p>
    <w:p w:rsidR="00114461" w:rsidRDefault="00114461" w:rsidP="00114461">
      <w:pPr>
        <w:spacing w:after="0" w:line="240" w:lineRule="auto"/>
        <w:jc w:val="both"/>
        <w:rPr>
          <w:rFonts w:cs="Calibri"/>
        </w:rPr>
      </w:pPr>
      <w:r>
        <w:rPr>
          <w:rFonts w:cs="Calibri"/>
        </w:rPr>
        <w:t>Do priprave gradiva za sejo sveta je bilo v MČ posredovanih 50 vlog.</w:t>
      </w:r>
    </w:p>
    <w:p w:rsidR="00550B3E" w:rsidRDefault="00550B3E" w:rsidP="00114461">
      <w:pPr>
        <w:spacing w:after="0" w:line="240" w:lineRule="auto"/>
        <w:jc w:val="both"/>
        <w:rPr>
          <w:rFonts w:cs="Calibri"/>
        </w:rPr>
      </w:pPr>
    </w:p>
    <w:p w:rsidR="00550B3E" w:rsidRDefault="00550B3E" w:rsidP="00114461">
      <w:pPr>
        <w:spacing w:after="0" w:line="240" w:lineRule="auto"/>
        <w:jc w:val="both"/>
        <w:rPr>
          <w:rFonts w:cs="Calibri"/>
        </w:rPr>
      </w:pPr>
      <w:r>
        <w:rPr>
          <w:rFonts w:cs="Calibri"/>
        </w:rPr>
        <w:t>Seznam prejetih vlog za posredovanje mnanj v zvzei s podaljšanim obratovalnim časom:</w:t>
      </w:r>
    </w:p>
    <w:tbl>
      <w:tblPr>
        <w:tblW w:w="9654" w:type="dxa"/>
        <w:tblInd w:w="55" w:type="dxa"/>
        <w:tblCellMar>
          <w:left w:w="70" w:type="dxa"/>
          <w:right w:w="70" w:type="dxa"/>
        </w:tblCellMar>
        <w:tblLook w:val="04A0" w:firstRow="1" w:lastRow="0" w:firstColumn="1" w:lastColumn="0" w:noHBand="0" w:noVBand="1"/>
      </w:tblPr>
      <w:tblGrid>
        <w:gridCol w:w="343"/>
        <w:gridCol w:w="1052"/>
        <w:gridCol w:w="4574"/>
        <w:gridCol w:w="3685"/>
      </w:tblGrid>
      <w:tr w:rsidR="00744EE0" w:rsidRPr="00744EE0" w:rsidTr="00744EE0">
        <w:trPr>
          <w:trHeight w:val="255"/>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ZŠ</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datum prejema</w:t>
            </w:r>
          </w:p>
        </w:tc>
        <w:tc>
          <w:tcPr>
            <w:tcW w:w="4574" w:type="dxa"/>
            <w:tcBorders>
              <w:top w:val="single" w:sz="4" w:space="0" w:color="auto"/>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gostinec</w:t>
            </w:r>
          </w:p>
        </w:tc>
        <w:tc>
          <w:tcPr>
            <w:tcW w:w="3685" w:type="dxa"/>
            <w:tcBorders>
              <w:top w:val="single" w:sz="4" w:space="0" w:color="auto"/>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odpiralni čas</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30.12.2013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PASAŽA na lokaciji Jurčičeva ul. 6, Maribor - nosilca dejavnosti Valerija </w:t>
            </w:r>
            <w:proofErr w:type="spellStart"/>
            <w:r w:rsidRPr="00744EE0">
              <w:rPr>
                <w:rFonts w:ascii="Calibri" w:eastAsia="Times New Roman" w:hAnsi="Calibri" w:cs="Times New Roman"/>
                <w:noProof w:val="0"/>
                <w:color w:val="000000"/>
                <w:sz w:val="20"/>
                <w:szCs w:val="20"/>
                <w:lang w:eastAsia="sl-SI"/>
              </w:rPr>
              <w:t>Koroše</w:t>
            </w:r>
            <w:proofErr w:type="spellEnd"/>
            <w:r w:rsidRPr="00744EE0">
              <w:rPr>
                <w:rFonts w:ascii="Calibri" w:eastAsia="Times New Roman" w:hAnsi="Calibri" w:cs="Times New Roman"/>
                <w:noProof w:val="0"/>
                <w:color w:val="000000"/>
                <w:sz w:val="20"/>
                <w:szCs w:val="20"/>
                <w:lang w:eastAsia="sl-SI"/>
              </w:rPr>
              <w:t xml:space="preserve"> s.p. s poslovnim sedežem v Mariboru, Jurčičeva ul. 6...</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petek in soboto do 24.00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30.12.2013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Okrepčevalnica FAST FOOD KAMARO na lokaciji Koroška c. 17, Maribor - nosilca dejavnosti družbe Nadin d.o.o. s poslovnim sedežem v Orehovi vasi, Nova ul. 11a...</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torka do sobote do 5.00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30.12.2013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Restavracija PATRICK'S PUB na lokaciji Poštna ul. 10, Maribor - nosilca dejavnosti družbe Robot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24.00 ure, v petek in soboto do 2.00 ure, v nedeljo do 23.00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30.12.2013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Okrepčevalnica FESTIVALNA DVORANA LENT na lokaciji Loška ul. 13, Maribor - nosilca dejavnosti družbe Tri-</w:t>
            </w:r>
            <w:proofErr w:type="spellStart"/>
            <w:r w:rsidRPr="00744EE0">
              <w:rPr>
                <w:rFonts w:ascii="Calibri" w:eastAsia="Times New Roman" w:hAnsi="Calibri" w:cs="Times New Roman"/>
                <w:noProof w:val="0"/>
                <w:color w:val="000000"/>
                <w:sz w:val="20"/>
                <w:szCs w:val="20"/>
                <w:lang w:eastAsia="sl-SI"/>
              </w:rPr>
              <w:t>ceps</w:t>
            </w:r>
            <w:proofErr w:type="spellEnd"/>
            <w:r w:rsidRPr="00744EE0">
              <w:rPr>
                <w:rFonts w:ascii="Calibri" w:eastAsia="Times New Roman" w:hAnsi="Calibri" w:cs="Times New Roman"/>
                <w:noProof w:val="0"/>
                <w:color w:val="000000"/>
                <w:sz w:val="20"/>
                <w:szCs w:val="20"/>
                <w:lang w:eastAsia="sl-SI"/>
              </w:rPr>
              <w:t xml:space="preserve">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nedelje do četrtka do 4.00 ure, v petek in soboto do 6.00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5</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30.12.2013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Okrepčevalnica ŠIŠ na lokaciji Usnjarska 5, Maribor - nosilca dejavnosti Lovrec Matica s.p. s poslovnim sedežem v Miklavžu na Dravskem polju, </w:t>
            </w:r>
            <w:proofErr w:type="spellStart"/>
            <w:r w:rsidRPr="00744EE0">
              <w:rPr>
                <w:rFonts w:ascii="Calibri" w:eastAsia="Times New Roman" w:hAnsi="Calibri" w:cs="Times New Roman"/>
                <w:noProof w:val="0"/>
                <w:color w:val="000000"/>
                <w:sz w:val="20"/>
                <w:szCs w:val="20"/>
                <w:lang w:eastAsia="sl-SI"/>
              </w:rPr>
              <w:t>Novorogoška</w:t>
            </w:r>
            <w:proofErr w:type="spellEnd"/>
            <w:r w:rsidRPr="00744EE0">
              <w:rPr>
                <w:rFonts w:ascii="Calibri" w:eastAsia="Times New Roman" w:hAnsi="Calibri" w:cs="Times New Roman"/>
                <w:noProof w:val="0"/>
                <w:color w:val="000000"/>
                <w:sz w:val="20"/>
                <w:szCs w:val="20"/>
                <w:lang w:eastAsia="sl-SI"/>
              </w:rPr>
              <w:t xml:space="preserve"> 15...</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ponedeljek, sredo in četrtek do 2.00 ure, v torek do 4.00 ure, v petek in soboto do 6.00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6</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MILA na lokaciji Slovenska ul. 44, Maribor - nosilca dejavnosti Melita d.o.o. s poslovnim sedežem v Limbušu, Pod klancem 16...</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petek in soboto do 23.00 ure</w:t>
            </w:r>
          </w:p>
        </w:tc>
      </w:tr>
      <w:tr w:rsidR="00744EE0" w:rsidRPr="00744EE0" w:rsidTr="00744EE0">
        <w:trPr>
          <w:trHeight w:val="102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7</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JAZZ KLUB SATCHMO na lokaciji Strossmayerjeva ul. 6, Maribor - nosilca dejavnosti Jazz klub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ponedeljek do 2.00 ure, v torek do 4.00 ure, v sredo in četrtek do 3.00 ure, v petek in soboto do 5.00 ure, v nedeljo do 24.00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8</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FUEGO LATINO CLUB na lokaciji Mesarski prehod 3, Maribor - nosilca dejavnosti </w:t>
            </w:r>
            <w:proofErr w:type="spellStart"/>
            <w:r w:rsidRPr="00744EE0">
              <w:rPr>
                <w:rFonts w:ascii="Calibri" w:eastAsia="Times New Roman" w:hAnsi="Calibri" w:cs="Times New Roman"/>
                <w:noProof w:val="0"/>
                <w:color w:val="000000"/>
                <w:sz w:val="20"/>
                <w:szCs w:val="20"/>
                <w:lang w:eastAsia="sl-SI"/>
              </w:rPr>
              <w:t>Maneal</w:t>
            </w:r>
            <w:proofErr w:type="spellEnd"/>
            <w:r w:rsidRPr="00744EE0">
              <w:rPr>
                <w:rFonts w:ascii="Calibri" w:eastAsia="Times New Roman" w:hAnsi="Calibri" w:cs="Times New Roman"/>
                <w:noProof w:val="0"/>
                <w:color w:val="000000"/>
                <w:sz w:val="20"/>
                <w:szCs w:val="20"/>
                <w:lang w:eastAsia="sl-SI"/>
              </w:rPr>
              <w:t xml:space="preserve"> d.o.o. s poslovnim sedežem v Mariboru, Ruška c. 55...</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ponedeljek in torek do 4.00 ure, v petek in soboto do 5.00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9</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KLUB KBG na lokaciji Vojašniški trg 5, Maribor - nosilca dejavnosti Pernat GTS d.o.o. s poslovnim sedežem v Mariboru, Čebelarska ul. 10...</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od ponedeljka do četrtka do 2.00 ure, v </w:t>
            </w:r>
            <w:proofErr w:type="spellStart"/>
            <w:r w:rsidRPr="00744EE0">
              <w:rPr>
                <w:rFonts w:ascii="Calibri" w:eastAsia="Times New Roman" w:hAnsi="Calibri" w:cs="Times New Roman"/>
                <w:noProof w:val="0"/>
                <w:color w:val="000000"/>
                <w:sz w:val="20"/>
                <w:szCs w:val="20"/>
                <w:lang w:eastAsia="sl-SI"/>
              </w:rPr>
              <w:t>ptek</w:t>
            </w:r>
            <w:proofErr w:type="spellEnd"/>
            <w:r w:rsidRPr="00744EE0">
              <w:rPr>
                <w:rFonts w:ascii="Calibri" w:eastAsia="Times New Roman" w:hAnsi="Calibri" w:cs="Times New Roman"/>
                <w:noProof w:val="0"/>
                <w:color w:val="000000"/>
                <w:sz w:val="20"/>
                <w:szCs w:val="20"/>
                <w:lang w:eastAsia="sl-SI"/>
              </w:rPr>
              <w:t xml:space="preserve"> in soboto do 3.00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10</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Restavracijo TAKOS na lokaciji Mesarski prehod 3, Maribor - nosilca dejavnosti JUNIOR d.o.o. s poslovnim sedežem v Orehovi vasi, Polanska c. 2...</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ponedeljek, petek in soboto do 5.00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11</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MULATA na lokaciji Dravska ul. 7, Maribor - nosilca dejavnosti Dragan </w:t>
            </w:r>
            <w:proofErr w:type="spellStart"/>
            <w:r w:rsidRPr="00744EE0">
              <w:rPr>
                <w:rFonts w:ascii="Calibri" w:eastAsia="Times New Roman" w:hAnsi="Calibri" w:cs="Times New Roman"/>
                <w:noProof w:val="0"/>
                <w:color w:val="000000"/>
                <w:sz w:val="20"/>
                <w:szCs w:val="20"/>
                <w:lang w:eastAsia="sl-SI"/>
              </w:rPr>
              <w:t>Dundžič</w:t>
            </w:r>
            <w:proofErr w:type="spellEnd"/>
            <w:r w:rsidRPr="00744EE0">
              <w:rPr>
                <w:rFonts w:ascii="Calibri" w:eastAsia="Times New Roman" w:hAnsi="Calibri" w:cs="Times New Roman"/>
                <w:noProof w:val="0"/>
                <w:color w:val="000000"/>
                <w:sz w:val="20"/>
                <w:szCs w:val="20"/>
                <w:lang w:eastAsia="sl-SI"/>
              </w:rPr>
              <w:t xml:space="preserve"> s.p.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nedelje do četrtke do 1.00 ure, v petek in soboto do 3.00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12</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KLUB MAMUT na lokaciji Mlinska 2, Maribor - nosilca dejavnosti družba </w:t>
            </w:r>
            <w:proofErr w:type="spellStart"/>
            <w:r w:rsidRPr="00744EE0">
              <w:rPr>
                <w:rFonts w:ascii="Calibri" w:eastAsia="Times New Roman" w:hAnsi="Calibri" w:cs="Times New Roman"/>
                <w:noProof w:val="0"/>
                <w:color w:val="000000"/>
                <w:sz w:val="20"/>
                <w:szCs w:val="20"/>
                <w:lang w:eastAsia="sl-SI"/>
              </w:rPr>
              <w:t>Aedona</w:t>
            </w:r>
            <w:proofErr w:type="spellEnd"/>
            <w:r w:rsidRPr="00744EE0">
              <w:rPr>
                <w:rFonts w:ascii="Calibri" w:eastAsia="Times New Roman" w:hAnsi="Calibri" w:cs="Times New Roman"/>
                <w:noProof w:val="0"/>
                <w:color w:val="000000"/>
                <w:sz w:val="20"/>
                <w:szCs w:val="20"/>
                <w:lang w:eastAsia="sl-SI"/>
              </w:rPr>
              <w:t xml:space="preserve"> d.o.o. s poslovnim sedežem v Sladkem vrhu, Vranji vrh 82...</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nedelje do 5.00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13</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Okrepčevalnica MC DONALD'S na lokaciji Grajski trg 1, Maribor - nosilca dejavnosti družba </w:t>
            </w:r>
            <w:proofErr w:type="spellStart"/>
            <w:r w:rsidRPr="00744EE0">
              <w:rPr>
                <w:rFonts w:ascii="Calibri" w:eastAsia="Times New Roman" w:hAnsi="Calibri" w:cs="Times New Roman"/>
                <w:noProof w:val="0"/>
                <w:color w:val="000000"/>
                <w:sz w:val="20"/>
                <w:szCs w:val="20"/>
                <w:lang w:eastAsia="sl-SI"/>
              </w:rPr>
              <w:t>Mc</w:t>
            </w:r>
            <w:proofErr w:type="spellEnd"/>
            <w:r w:rsidRPr="00744EE0">
              <w:rPr>
                <w:rFonts w:ascii="Calibri" w:eastAsia="Times New Roman" w:hAnsi="Calibri" w:cs="Times New Roman"/>
                <w:noProof w:val="0"/>
                <w:color w:val="000000"/>
                <w:sz w:val="20"/>
                <w:szCs w:val="20"/>
                <w:lang w:eastAsia="sl-SI"/>
              </w:rPr>
              <w:t xml:space="preserve"> Donald's Slovenija d.o.o. s poslovnim sedežem v Ljubljani, Premrlova ul. 12...</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nedelje do 23.00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14</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31.12.2013</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restavracija HELLS BELLS na lokaciji Dravska ul. 9, Maribor - nosilca dejavnosti </w:t>
            </w:r>
            <w:proofErr w:type="spellStart"/>
            <w:r w:rsidRPr="00744EE0">
              <w:rPr>
                <w:rFonts w:ascii="Calibri" w:eastAsia="Times New Roman" w:hAnsi="Calibri" w:cs="Times New Roman"/>
                <w:noProof w:val="0"/>
                <w:color w:val="000000"/>
                <w:sz w:val="20"/>
                <w:szCs w:val="20"/>
                <w:lang w:eastAsia="sl-SI"/>
              </w:rPr>
              <w:t>Heike</w:t>
            </w:r>
            <w:proofErr w:type="spellEnd"/>
            <w:r w:rsidRPr="00744EE0">
              <w:rPr>
                <w:rFonts w:ascii="Calibri" w:eastAsia="Times New Roman" w:hAnsi="Calibri" w:cs="Times New Roman"/>
                <w:noProof w:val="0"/>
                <w:color w:val="000000"/>
                <w:sz w:val="20"/>
                <w:szCs w:val="20"/>
                <w:lang w:eastAsia="sl-SI"/>
              </w:rPr>
              <w:t xml:space="preserve"> </w:t>
            </w:r>
            <w:proofErr w:type="spellStart"/>
            <w:r w:rsidRPr="00744EE0">
              <w:rPr>
                <w:rFonts w:ascii="Calibri" w:eastAsia="Times New Roman" w:hAnsi="Calibri" w:cs="Times New Roman"/>
                <w:noProof w:val="0"/>
                <w:color w:val="000000"/>
                <w:sz w:val="20"/>
                <w:szCs w:val="20"/>
                <w:lang w:eastAsia="sl-SI"/>
              </w:rPr>
              <w:t>Jungewirth</w:t>
            </w:r>
            <w:proofErr w:type="spellEnd"/>
            <w:r w:rsidRPr="00744EE0">
              <w:rPr>
                <w:rFonts w:ascii="Calibri" w:eastAsia="Times New Roman" w:hAnsi="Calibri" w:cs="Times New Roman"/>
                <w:noProof w:val="0"/>
                <w:color w:val="000000"/>
                <w:sz w:val="20"/>
                <w:szCs w:val="20"/>
                <w:lang w:eastAsia="sl-SI"/>
              </w:rPr>
              <w:t xml:space="preserve"> s.p. s poslovnim sedežem v Mariboru, Usnjarska ul. 9...</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ponedeljek, sredo, četrtek in nedeljo do 24. ure, v torek do 2.00 ure, v petek in soboto do 4.00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15</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Restavracijo ŠTAJERC na lokaciji Vetrinjska ul. 30, Maribor - nosilca dejavnosti družba Sidro &amp; sidro d.o.o. s poslovnim sedežem v Mariboru, Jurčičeva ul. 7...</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od ponedeljka do četrtke do 24.00 ure, v </w:t>
            </w:r>
            <w:proofErr w:type="spellStart"/>
            <w:r w:rsidRPr="00744EE0">
              <w:rPr>
                <w:rFonts w:ascii="Calibri" w:eastAsia="Times New Roman" w:hAnsi="Calibri" w:cs="Times New Roman"/>
                <w:noProof w:val="0"/>
                <w:color w:val="000000"/>
                <w:sz w:val="20"/>
                <w:szCs w:val="20"/>
                <w:lang w:eastAsia="sl-SI"/>
              </w:rPr>
              <w:t>ptek</w:t>
            </w:r>
            <w:proofErr w:type="spellEnd"/>
            <w:r w:rsidRPr="00744EE0">
              <w:rPr>
                <w:rFonts w:ascii="Calibri" w:eastAsia="Times New Roman" w:hAnsi="Calibri" w:cs="Times New Roman"/>
                <w:noProof w:val="0"/>
                <w:color w:val="000000"/>
                <w:sz w:val="20"/>
                <w:szCs w:val="20"/>
                <w:lang w:eastAsia="sl-SI"/>
              </w:rPr>
              <w:t xml:space="preserve"> in soboto do 1.00 ure, v nedeljo do 22.30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16</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Restavracijo ANCORA na lokaciji Jurčičeva ul. 7, Maribor - nosilca dejavnosti družba Sidro &amp; sidro d.o.o. s poslovnim sedežem v Mariboru, Jurčičeva ul. 7...</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od </w:t>
            </w:r>
            <w:proofErr w:type="spellStart"/>
            <w:r w:rsidRPr="00744EE0">
              <w:rPr>
                <w:rFonts w:ascii="Calibri" w:eastAsia="Times New Roman" w:hAnsi="Calibri" w:cs="Times New Roman"/>
                <w:noProof w:val="0"/>
                <w:color w:val="000000"/>
                <w:sz w:val="20"/>
                <w:szCs w:val="20"/>
                <w:lang w:eastAsia="sl-SI"/>
              </w:rPr>
              <w:t>šponedeljka</w:t>
            </w:r>
            <w:proofErr w:type="spellEnd"/>
            <w:r w:rsidRPr="00744EE0">
              <w:rPr>
                <w:rFonts w:ascii="Calibri" w:eastAsia="Times New Roman" w:hAnsi="Calibri" w:cs="Times New Roman"/>
                <w:noProof w:val="0"/>
                <w:color w:val="000000"/>
                <w:sz w:val="20"/>
                <w:szCs w:val="20"/>
                <w:lang w:eastAsia="sl-SI"/>
              </w:rPr>
              <w:t xml:space="preserve"> do četrtka do 24. ure, v petek in soboto do 1.00 ure, v nedeljo do 22.30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17</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ANCORA pub na lokaciji Jurčičeva ul. 7, Maribor - nosilca dejavnosti družba Sidro &amp; sidro d.o.o. s poslovnim sedežem v Mariboru, Jurčičeva ul. 7...</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v petek in soboto do 1.00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18</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Restavracijo THE LIVING ROOM na lokaciji Poštna ul. 1, Maribor - nosilca dejavnosti družba </w:t>
            </w:r>
            <w:proofErr w:type="spellStart"/>
            <w:r w:rsidRPr="00744EE0">
              <w:rPr>
                <w:rFonts w:ascii="Calibri" w:eastAsia="Times New Roman" w:hAnsi="Calibri" w:cs="Times New Roman"/>
                <w:noProof w:val="0"/>
                <w:color w:val="000000"/>
                <w:sz w:val="20"/>
                <w:szCs w:val="20"/>
                <w:lang w:eastAsia="sl-SI"/>
              </w:rPr>
              <w:t>Cox</w:t>
            </w:r>
            <w:proofErr w:type="spellEnd"/>
            <w:r w:rsidRPr="00744EE0">
              <w:rPr>
                <w:rFonts w:ascii="Calibri" w:eastAsia="Times New Roman" w:hAnsi="Calibri" w:cs="Times New Roman"/>
                <w:noProof w:val="0"/>
                <w:color w:val="000000"/>
                <w:sz w:val="20"/>
                <w:szCs w:val="20"/>
                <w:lang w:eastAsia="sl-SI"/>
              </w:rPr>
              <w:t xml:space="preserve"> MB d.o.o. s poslovnim sedežem v Mariboru, </w:t>
            </w:r>
            <w:proofErr w:type="spellStart"/>
            <w:r w:rsidRPr="00744EE0">
              <w:rPr>
                <w:rFonts w:ascii="Calibri" w:eastAsia="Times New Roman" w:hAnsi="Calibri" w:cs="Times New Roman"/>
                <w:noProof w:val="0"/>
                <w:color w:val="000000"/>
                <w:sz w:val="20"/>
                <w:szCs w:val="20"/>
                <w:lang w:eastAsia="sl-SI"/>
              </w:rPr>
              <w:t>Korčetova</w:t>
            </w:r>
            <w:proofErr w:type="spellEnd"/>
            <w:r w:rsidRPr="00744EE0">
              <w:rPr>
                <w:rFonts w:ascii="Calibri" w:eastAsia="Times New Roman" w:hAnsi="Calibri" w:cs="Times New Roman"/>
                <w:noProof w:val="0"/>
                <w:color w:val="000000"/>
                <w:sz w:val="20"/>
                <w:szCs w:val="20"/>
                <w:lang w:eastAsia="sl-SI"/>
              </w:rPr>
              <w:t xml:space="preserve"> ul. 14…</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četrtke do 23.00 ure, v petek in soboto do 1.00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19</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Kavarno PIRANHA na lokaciji Vojašniška ul. 4, Maribor - nosilca dejavnosti družba </w:t>
            </w:r>
            <w:proofErr w:type="spellStart"/>
            <w:r w:rsidRPr="00744EE0">
              <w:rPr>
                <w:rFonts w:ascii="Calibri" w:eastAsia="Times New Roman" w:hAnsi="Calibri" w:cs="Times New Roman"/>
                <w:noProof w:val="0"/>
                <w:color w:val="000000"/>
                <w:sz w:val="20"/>
                <w:szCs w:val="20"/>
                <w:lang w:eastAsia="sl-SI"/>
              </w:rPr>
              <w:t>Mabohita</w:t>
            </w:r>
            <w:proofErr w:type="spellEnd"/>
            <w:r w:rsidRPr="00744EE0">
              <w:rPr>
                <w:rFonts w:ascii="Calibri" w:eastAsia="Times New Roman" w:hAnsi="Calibri" w:cs="Times New Roman"/>
                <w:noProof w:val="0"/>
                <w:color w:val="000000"/>
                <w:sz w:val="20"/>
                <w:szCs w:val="20"/>
                <w:lang w:eastAsia="sl-SI"/>
              </w:rPr>
              <w:t xml:space="preserve">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nedelje do četrtke do 1.00 ure, v petek in soboto do 3.00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20</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GAMBRINUS na lokaciji Gledališka 11, Maribor - nosilca dejavnosti družba </w:t>
            </w:r>
            <w:proofErr w:type="spellStart"/>
            <w:r w:rsidRPr="00744EE0">
              <w:rPr>
                <w:rFonts w:ascii="Calibri" w:eastAsia="Times New Roman" w:hAnsi="Calibri" w:cs="Times New Roman"/>
                <w:noProof w:val="0"/>
                <w:color w:val="000000"/>
                <w:sz w:val="20"/>
                <w:szCs w:val="20"/>
                <w:lang w:eastAsia="sl-SI"/>
              </w:rPr>
              <w:t>Gambrinus</w:t>
            </w:r>
            <w:proofErr w:type="spellEnd"/>
            <w:r w:rsidRPr="00744EE0">
              <w:rPr>
                <w:rFonts w:ascii="Calibri" w:eastAsia="Times New Roman" w:hAnsi="Calibri" w:cs="Times New Roman"/>
                <w:noProof w:val="0"/>
                <w:color w:val="000000"/>
                <w:sz w:val="20"/>
                <w:szCs w:val="20"/>
                <w:lang w:eastAsia="sl-SI"/>
              </w:rPr>
              <w:t xml:space="preserve">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vse dni v tednu do 24.00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BOWLING na lokaciji Loška ul. 13, Maribor - nosilca dejavnosti družba Kolosej zabavni centri d.o.o. s poslovnim sedežem v Ljubljani, Šmartinska 152...</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 v petek in soboto do 24.00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22</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S PRODAJO POKOVKE  na lokaciji Loška ul. 13, Maribor - nosilca dejavnosti družba Kolosej zabavni centri d.o.o. s poslovnim sedežem v Ljubljani, Šmartinska 152...</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 v petek in soboto do 24.00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23</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VITAMINČEK na lokaciji Loška ul. 13, Maribor - nosilca dejavnosti družba Kolosej zabavni centri d.o.o. s poslovnim sedežem v Ljubljani, Šmartinska 152...</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 v petek in soboto do 24.00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24</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TOTO CAFE BAR  na lokaciji Slomškov trg 13, Maribor - nosilca dejavnosti Mojca Furman s.p.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24.00 ure, v petek in soboto do 1.00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25</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WINE BAR MAČKA  na lokaciji Vojašniška ul. 6, Maribor - nosilca dejavnosti družbe </w:t>
            </w:r>
            <w:proofErr w:type="spellStart"/>
            <w:r w:rsidRPr="00744EE0">
              <w:rPr>
                <w:rFonts w:ascii="Calibri" w:eastAsia="Times New Roman" w:hAnsi="Calibri" w:cs="Times New Roman"/>
                <w:noProof w:val="0"/>
                <w:color w:val="000000"/>
                <w:sz w:val="20"/>
                <w:szCs w:val="20"/>
                <w:lang w:eastAsia="sl-SI"/>
              </w:rPr>
              <w:t>Katus</w:t>
            </w:r>
            <w:proofErr w:type="spellEnd"/>
            <w:r w:rsidRPr="00744EE0">
              <w:rPr>
                <w:rFonts w:ascii="Calibri" w:eastAsia="Times New Roman" w:hAnsi="Calibri" w:cs="Times New Roman"/>
                <w:noProof w:val="0"/>
                <w:color w:val="000000"/>
                <w:sz w:val="20"/>
                <w:szCs w:val="20"/>
                <w:lang w:eastAsia="sl-SI"/>
              </w:rPr>
              <w:t xml:space="preserve">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24.00 ure, v petek in soboto do 3.00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26</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MINUS  na lokaciji Loška ul. 13, Maribor - nosilca dejavnosti družbe Spektakel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torek, petek in soboto do 5.00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27</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CLUB PLUS  na lokaciji Loška ul. 13, Maribor - nosilca dejavnosti družbe Spektakel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 v torek, petek in soboto do 5.00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28</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Okrepčevalnico RIBIČIJA na lokaciji Meljski hrib 36, Maribor - nosilca dejavnosti družba </w:t>
            </w:r>
            <w:proofErr w:type="spellStart"/>
            <w:r w:rsidRPr="00744EE0">
              <w:rPr>
                <w:rFonts w:ascii="Calibri" w:eastAsia="Times New Roman" w:hAnsi="Calibri" w:cs="Times New Roman"/>
                <w:noProof w:val="0"/>
                <w:color w:val="000000"/>
                <w:sz w:val="20"/>
                <w:szCs w:val="20"/>
                <w:lang w:eastAsia="sl-SI"/>
              </w:rPr>
              <w:t>Ribičija</w:t>
            </w:r>
            <w:proofErr w:type="spellEnd"/>
            <w:r w:rsidRPr="00744EE0">
              <w:rPr>
                <w:rFonts w:ascii="Calibri" w:eastAsia="Times New Roman" w:hAnsi="Calibri" w:cs="Times New Roman"/>
                <w:noProof w:val="0"/>
                <w:color w:val="000000"/>
                <w:sz w:val="20"/>
                <w:szCs w:val="20"/>
                <w:lang w:eastAsia="sl-SI"/>
              </w:rPr>
              <w:t xml:space="preserve">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četrtek, petek in soboto do 24.00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29</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2.1.2014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Kavarna in restavracija GRAJSKI TRG  na lokaciji Grajski trg 6, Maribor - nosilca dejavnosti družbe Grajski trg d.o.o. s poslovnim sedežem na istem naslovu….,</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 v petek in soboto do 23.00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30</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Niagara </w:t>
            </w:r>
            <w:proofErr w:type="spellStart"/>
            <w:r w:rsidRPr="00744EE0">
              <w:rPr>
                <w:rFonts w:ascii="Calibri" w:eastAsia="Times New Roman" w:hAnsi="Calibri" w:cs="Times New Roman"/>
                <w:noProof w:val="0"/>
                <w:color w:val="000000"/>
                <w:sz w:val="20"/>
                <w:szCs w:val="20"/>
                <w:lang w:eastAsia="sl-SI"/>
              </w:rPr>
              <w:t>Lounge</w:t>
            </w:r>
            <w:proofErr w:type="spellEnd"/>
            <w:r w:rsidRPr="00744EE0">
              <w:rPr>
                <w:rFonts w:ascii="Calibri" w:eastAsia="Times New Roman" w:hAnsi="Calibri" w:cs="Times New Roman"/>
                <w:noProof w:val="0"/>
                <w:color w:val="000000"/>
                <w:sz w:val="20"/>
                <w:szCs w:val="20"/>
                <w:lang w:eastAsia="sl-SI"/>
              </w:rPr>
              <w:t xml:space="preserve"> na lokaciji Ulica talcev 24, Maribor - nosilca dejavnosti družba Bar koktajl d.o.o. s poslovnim sedežem v Mariboru, Ul. talcev 24...</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ponedeljek in sredo do 24.00 ure, v torek in četrtek do 4.00 ure, v petek in soboto do 6.00 ure</w:t>
            </w:r>
          </w:p>
        </w:tc>
      </w:tr>
      <w:tr w:rsidR="00744EE0" w:rsidRPr="00744EE0" w:rsidTr="00744EE0">
        <w:trPr>
          <w:trHeight w:val="510"/>
        </w:trPr>
        <w:tc>
          <w:tcPr>
            <w:tcW w:w="343" w:type="dxa"/>
            <w:tcBorders>
              <w:top w:val="nil"/>
              <w:left w:val="single" w:sz="4" w:space="0" w:color="auto"/>
              <w:bottom w:val="nil"/>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w:t>
            </w:r>
          </w:p>
        </w:tc>
        <w:tc>
          <w:tcPr>
            <w:tcW w:w="1052" w:type="dxa"/>
            <w:tcBorders>
              <w:top w:val="nil"/>
              <w:left w:val="nil"/>
              <w:bottom w:val="nil"/>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3.1.2014</w:t>
            </w:r>
          </w:p>
        </w:tc>
        <w:tc>
          <w:tcPr>
            <w:tcW w:w="4574" w:type="dxa"/>
            <w:tcBorders>
              <w:top w:val="nil"/>
              <w:left w:val="nil"/>
              <w:bottom w:val="nil"/>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PLATO na lokaciji Gregorčičeva ul. 33, Maribor - nosilca dejavnosti družba Nova odškodnina d.o.o. s poslovnim sedežem v Mariboru, Ul. Vita Kraigherja 5...</w:t>
            </w:r>
          </w:p>
        </w:tc>
        <w:tc>
          <w:tcPr>
            <w:tcW w:w="3685" w:type="dxa"/>
            <w:tcBorders>
              <w:top w:val="nil"/>
              <w:left w:val="nil"/>
              <w:bottom w:val="nil"/>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 v petek in soboto do 24.00 ure</w:t>
            </w:r>
          </w:p>
        </w:tc>
      </w:tr>
      <w:tr w:rsidR="00744EE0" w:rsidRPr="00744EE0" w:rsidTr="00744EE0">
        <w:trPr>
          <w:trHeight w:val="51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32</w:t>
            </w:r>
          </w:p>
        </w:tc>
        <w:tc>
          <w:tcPr>
            <w:tcW w:w="1052" w:type="dxa"/>
            <w:tcBorders>
              <w:top w:val="single" w:sz="4" w:space="0" w:color="auto"/>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9.1.2014</w:t>
            </w:r>
          </w:p>
        </w:tc>
        <w:tc>
          <w:tcPr>
            <w:tcW w:w="4574" w:type="dxa"/>
            <w:tcBorders>
              <w:top w:val="single" w:sz="4" w:space="0" w:color="auto"/>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SKRITO CAFE LOUNGE BAR na lokaciji Splavarski prehod 5, Maribor - nosilca dejavnosti družba Perovič Martina s.p. s poslovnim sedežem na istem naslovu …</w:t>
            </w:r>
          </w:p>
        </w:tc>
        <w:tc>
          <w:tcPr>
            <w:tcW w:w="3685" w:type="dxa"/>
            <w:tcBorders>
              <w:top w:val="single" w:sz="4" w:space="0" w:color="auto"/>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24.00 ure, v petek in soboto do 3.00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33</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9.1.2014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TILDO'S na lokaciji Slomškov trg 13, Maribor - nosilca dejavnosti družbe Tildo's </w:t>
            </w:r>
            <w:proofErr w:type="spellStart"/>
            <w:r w:rsidRPr="00744EE0">
              <w:rPr>
                <w:rFonts w:ascii="Calibri" w:eastAsia="Times New Roman" w:hAnsi="Calibri" w:cs="Times New Roman"/>
                <w:noProof w:val="0"/>
                <w:color w:val="000000"/>
                <w:sz w:val="20"/>
                <w:szCs w:val="20"/>
                <w:lang w:eastAsia="sl-SI"/>
              </w:rPr>
              <w:t>s</w:t>
            </w:r>
            <w:proofErr w:type="spellEnd"/>
            <w:r w:rsidRPr="00744EE0">
              <w:rPr>
                <w:rFonts w:ascii="Calibri" w:eastAsia="Times New Roman" w:hAnsi="Calibri" w:cs="Times New Roman"/>
                <w:noProof w:val="0"/>
                <w:color w:val="000000"/>
                <w:sz w:val="20"/>
                <w:szCs w:val="20"/>
                <w:lang w:eastAsia="sl-SI"/>
              </w:rPr>
              <w:t xml:space="preserve"> poslovnim sedežem na istem naslovu </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2.00 ure, v petek in soboto do 3.00 ure, v nedeljo do 24.00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34</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9.1.2014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Kavarna CLC na lokaciji Poštna ul. 3, Maribor - nosilca dejavnosti Bojane Duh s.p. s poslovnim sedežem v Mariboru, Zrkovska c. 85</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nedelje do četrtka do 24.00 ure, v petek in soboto do 2.00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35</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9.1.2014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Kavarna PEPPER'S CAFE na lokaciji Dravska ul. 7, Maribor - nosilca dejavnosti Andree </w:t>
            </w:r>
            <w:proofErr w:type="spellStart"/>
            <w:r w:rsidRPr="00744EE0">
              <w:rPr>
                <w:rFonts w:ascii="Calibri" w:eastAsia="Times New Roman" w:hAnsi="Calibri" w:cs="Times New Roman"/>
                <w:noProof w:val="0"/>
                <w:color w:val="000000"/>
                <w:sz w:val="20"/>
                <w:szCs w:val="20"/>
                <w:lang w:eastAsia="sl-SI"/>
              </w:rPr>
              <w:t>Špendl</w:t>
            </w:r>
            <w:proofErr w:type="spellEnd"/>
            <w:r w:rsidRPr="00744EE0">
              <w:rPr>
                <w:rFonts w:ascii="Calibri" w:eastAsia="Times New Roman" w:hAnsi="Calibri" w:cs="Times New Roman"/>
                <w:noProof w:val="0"/>
                <w:color w:val="000000"/>
                <w:sz w:val="20"/>
                <w:szCs w:val="20"/>
                <w:lang w:eastAsia="sl-SI"/>
              </w:rPr>
              <w:t xml:space="preserve"> s.p. s poslovnim sedežem v Mariboru, Poropatova 24b</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nedelje do četrtka do 24.00 ure, v petek in soboto do 2.00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36</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9.1.2014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ABSOLUT na lokaciji Mlinska ul. 22, Maribor - nosilca dejavnosti Andreje Rus s.p. s poslovnim sedežem na istem naslovu</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23.00 ure, v petek in soboto do 1.00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37</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9.1.2014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Kavarno PLAZA CAFE na lokaciji Razlagova ul. 4, Maribor - nosilca dejavnosti družbe </w:t>
            </w:r>
            <w:proofErr w:type="spellStart"/>
            <w:r w:rsidRPr="00744EE0">
              <w:rPr>
                <w:rFonts w:ascii="Calibri" w:eastAsia="Times New Roman" w:hAnsi="Calibri" w:cs="Times New Roman"/>
                <w:noProof w:val="0"/>
                <w:color w:val="000000"/>
                <w:sz w:val="20"/>
                <w:szCs w:val="20"/>
                <w:lang w:eastAsia="sl-SI"/>
              </w:rPr>
              <w:t>Ipol</w:t>
            </w:r>
            <w:proofErr w:type="spellEnd"/>
            <w:r w:rsidRPr="00744EE0">
              <w:rPr>
                <w:rFonts w:ascii="Calibri" w:eastAsia="Times New Roman" w:hAnsi="Calibri" w:cs="Times New Roman"/>
                <w:noProof w:val="0"/>
                <w:color w:val="000000"/>
                <w:sz w:val="20"/>
                <w:szCs w:val="20"/>
                <w:lang w:eastAsia="sl-SI"/>
              </w:rPr>
              <w:t xml:space="preserve"> s poslovnim sedežem v Šentilju, Majska ul. 9</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petek in soboto do 23.00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38</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9.1.2014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KAVARNICA KAJ na lokaciji Usnjarska ul. 3, Maribor - nosilca dejavnosti družbe Skaj ena d.o.o. s poslovnim sedežem na istem naslovu</w:t>
            </w:r>
          </w:p>
        </w:tc>
        <w:tc>
          <w:tcPr>
            <w:tcW w:w="3685" w:type="dxa"/>
            <w:tcBorders>
              <w:top w:val="nil"/>
              <w:left w:val="nil"/>
              <w:bottom w:val="single" w:sz="4" w:space="0" w:color="auto"/>
              <w:right w:val="single" w:sz="4" w:space="0" w:color="auto"/>
            </w:tcBorders>
            <w:shd w:val="clear" w:color="auto" w:fill="auto"/>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nedeljo, ponedeljek in četrtek do 24.00 ure, v petek in soboto do 4.00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39</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9.1.2014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ROCCO na lokaciji Loška ul. 8, Maribor - nosilca dejavnosti družbe </w:t>
            </w:r>
            <w:proofErr w:type="spellStart"/>
            <w:r w:rsidRPr="00744EE0">
              <w:rPr>
                <w:rFonts w:ascii="Calibri" w:eastAsia="Times New Roman" w:hAnsi="Calibri" w:cs="Times New Roman"/>
                <w:noProof w:val="0"/>
                <w:color w:val="000000"/>
                <w:sz w:val="20"/>
                <w:szCs w:val="20"/>
                <w:lang w:eastAsia="sl-SI"/>
              </w:rPr>
              <w:t>Tribal</w:t>
            </w:r>
            <w:proofErr w:type="spellEnd"/>
            <w:r w:rsidRPr="00744EE0">
              <w:rPr>
                <w:rFonts w:ascii="Calibri" w:eastAsia="Times New Roman" w:hAnsi="Calibri" w:cs="Times New Roman"/>
                <w:noProof w:val="0"/>
                <w:color w:val="000000"/>
                <w:sz w:val="20"/>
                <w:szCs w:val="20"/>
                <w:lang w:eastAsia="sl-SI"/>
              </w:rPr>
              <w:t xml:space="preserve"> d.o.o. s poslovnim sedežem v Mariboru, Dogoška c. 129</w:t>
            </w:r>
          </w:p>
        </w:tc>
        <w:tc>
          <w:tcPr>
            <w:tcW w:w="3685"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sobote do 5.00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40</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10.1.2014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Kavarna POZOR, HUDA KAVA na lokaciji Poštna ul. 3, Maribor - nosilca dejavnosti družbe Šeruga Rosvite s.p. s poslovnim sedežem na istem naslovu</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nedelje do četrtka do 24.00 ure, v petek in soboto do 2.00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41</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10.1.2014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UDARNIK CAFE na lokaciji Grajski trg 1, Maribor - nosilca dejavnosti Zavod Udarnik, mestni center umetnosti, s poslovnim sedežem na istem naslovu</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nedelje do srede do 24.00 ure, od četrtka do sobote 5.00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42</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10.1.2014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Restavracijo BAŠČARŠIJA na lokaciji Poštna ul. 8, Maribor - nosilca dejavnosti družbe D2 d.o.o. s poslovnim sedežem na Filipičevi ul. 25</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nedelje do četrtka do 24.00 ure, v petek in soboto do 2.00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43</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15.1.2014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Okrepčevalnico HAMBURGER HILL na lokaciji Strossmayerjeva 26, Maribor - nosilca dejavnosti Klavdija Perko s.p., s poslovnim sedežem na Cesti XIV divizije 11</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23.00 ure, v petek in soboto do 3.00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44</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16.1.2014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BAR KAFE BAR MOŠ na lokaciji Ul. Kneza Koclja 6, Maribor - nosilca dejavnosti </w:t>
            </w:r>
            <w:proofErr w:type="spellStart"/>
            <w:r w:rsidRPr="00744EE0">
              <w:rPr>
                <w:rFonts w:ascii="Calibri" w:eastAsia="Times New Roman" w:hAnsi="Calibri" w:cs="Times New Roman"/>
                <w:noProof w:val="0"/>
                <w:color w:val="000000"/>
                <w:sz w:val="20"/>
                <w:szCs w:val="20"/>
                <w:lang w:eastAsia="sl-SI"/>
              </w:rPr>
              <w:t>Breber</w:t>
            </w:r>
            <w:proofErr w:type="spellEnd"/>
            <w:r w:rsidRPr="00744EE0">
              <w:rPr>
                <w:rFonts w:ascii="Calibri" w:eastAsia="Times New Roman" w:hAnsi="Calibri" w:cs="Times New Roman"/>
                <w:noProof w:val="0"/>
                <w:color w:val="000000"/>
                <w:sz w:val="20"/>
                <w:szCs w:val="20"/>
                <w:lang w:eastAsia="sl-SI"/>
              </w:rPr>
              <w:t xml:space="preserve"> Aleša s.p. s poslovnim sedežem na Gosposvetski c. 196</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23.00 ure, v petek in soboto do 1.00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45</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16.1.2014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 xml:space="preserve">KAVARNA ASTORIA na lokaciji Slovenska ul. 2, Maribor - nosilca dejavnosti družbe </w:t>
            </w:r>
            <w:proofErr w:type="spellStart"/>
            <w:r w:rsidRPr="00744EE0">
              <w:rPr>
                <w:rFonts w:ascii="Calibri" w:eastAsia="Times New Roman" w:hAnsi="Calibri" w:cs="Times New Roman"/>
                <w:noProof w:val="0"/>
                <w:color w:val="000000"/>
                <w:sz w:val="20"/>
                <w:szCs w:val="20"/>
                <w:lang w:eastAsia="sl-SI"/>
              </w:rPr>
              <w:t>Arabica</w:t>
            </w:r>
            <w:proofErr w:type="spellEnd"/>
            <w:r w:rsidRPr="00744EE0">
              <w:rPr>
                <w:rFonts w:ascii="Calibri" w:eastAsia="Times New Roman" w:hAnsi="Calibri" w:cs="Times New Roman"/>
                <w:noProof w:val="0"/>
                <w:color w:val="000000"/>
                <w:sz w:val="20"/>
                <w:szCs w:val="20"/>
                <w:lang w:eastAsia="sl-SI"/>
              </w:rPr>
              <w:t xml:space="preserve"> d.o.o. s poslovnim sedežem na istem naslovu</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23.00 ure, v petek in soboto do 24.00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46</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4.2.2014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RESTAVRACIJO GALA ŽAR na lokaciji Loška ul. 10, Maribor - nosilca dejavnosti Aleksič Ljubiše s.p. s poslovnim sedežem na istem naslovu</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23.00 ure, v petek in soboto do 24.00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47</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4.2.2014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BROKLYN na lokaciji Mlinska ul. 22, Maribor - nosilca dejavnosti JP Marketing d.o.o. s poslovnim sedežem na Prešernovi ul. 11</w:t>
            </w:r>
          </w:p>
        </w:tc>
        <w:tc>
          <w:tcPr>
            <w:tcW w:w="3685" w:type="dxa"/>
            <w:tcBorders>
              <w:top w:val="nil"/>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torek, petek in soboto do 5.00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48</w:t>
            </w:r>
          </w:p>
        </w:tc>
        <w:tc>
          <w:tcPr>
            <w:tcW w:w="1052" w:type="dxa"/>
            <w:tcBorders>
              <w:top w:val="nil"/>
              <w:left w:val="nil"/>
              <w:bottom w:val="nil"/>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4.2.2014</w:t>
            </w:r>
          </w:p>
        </w:tc>
        <w:tc>
          <w:tcPr>
            <w:tcW w:w="4574" w:type="dxa"/>
            <w:tcBorders>
              <w:top w:val="nil"/>
              <w:left w:val="nil"/>
              <w:bottom w:val="nil"/>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PETELIN na lokaciji Dravska ul. 6, Maribor - nosilca dejavnosti LSI PROMO d.o.o. s poslovnim sedežem na istem naslovu</w:t>
            </w:r>
          </w:p>
        </w:tc>
        <w:tc>
          <w:tcPr>
            <w:tcW w:w="3685" w:type="dxa"/>
            <w:tcBorders>
              <w:top w:val="nil"/>
              <w:left w:val="nil"/>
              <w:bottom w:val="nil"/>
              <w:right w:val="nil"/>
            </w:tcBorders>
            <w:shd w:val="clear" w:color="auto" w:fill="auto"/>
            <w:noWrap/>
            <w:vAlign w:val="bottom"/>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sobote do 2.00 ure</w:t>
            </w:r>
          </w:p>
        </w:tc>
      </w:tr>
      <w:tr w:rsidR="00744EE0" w:rsidRPr="00744EE0" w:rsidTr="00744EE0">
        <w:trPr>
          <w:trHeight w:val="510"/>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49</w:t>
            </w:r>
          </w:p>
        </w:tc>
        <w:tc>
          <w:tcPr>
            <w:tcW w:w="1052" w:type="dxa"/>
            <w:tcBorders>
              <w:top w:val="single" w:sz="4" w:space="0" w:color="auto"/>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4.2.2014</w:t>
            </w:r>
          </w:p>
        </w:tc>
        <w:tc>
          <w:tcPr>
            <w:tcW w:w="4574" w:type="dxa"/>
            <w:tcBorders>
              <w:top w:val="single" w:sz="4" w:space="0" w:color="auto"/>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ATHOS na lokaciji Mlinska ul. 30, Maribor - nosilca dejavnosti Martina Stanojević s,p. s poslovnim sedežem na Mlinski ul. 30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v petek in soboto do 1.00 ure</w:t>
            </w:r>
          </w:p>
        </w:tc>
      </w:tr>
      <w:tr w:rsidR="00744EE0" w:rsidRPr="00744EE0" w:rsidTr="00744EE0">
        <w:trPr>
          <w:trHeight w:val="765"/>
        </w:trPr>
        <w:tc>
          <w:tcPr>
            <w:tcW w:w="343" w:type="dxa"/>
            <w:tcBorders>
              <w:top w:val="nil"/>
              <w:left w:val="single" w:sz="4" w:space="0" w:color="auto"/>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50</w:t>
            </w:r>
          </w:p>
        </w:tc>
        <w:tc>
          <w:tcPr>
            <w:tcW w:w="1052"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right"/>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4.2.2014</w:t>
            </w:r>
          </w:p>
        </w:tc>
        <w:tc>
          <w:tcPr>
            <w:tcW w:w="4574" w:type="dxa"/>
            <w:tcBorders>
              <w:top w:val="nil"/>
              <w:left w:val="nil"/>
              <w:bottom w:val="single" w:sz="4" w:space="0" w:color="auto"/>
              <w:right w:val="single" w:sz="4" w:space="0" w:color="auto"/>
            </w:tcBorders>
            <w:shd w:val="clear" w:color="auto" w:fill="auto"/>
            <w:noWrap/>
            <w:hideMark/>
          </w:tcPr>
          <w:p w:rsidR="00744EE0" w:rsidRPr="00744EE0" w:rsidRDefault="00744EE0" w:rsidP="00744EE0">
            <w:pPr>
              <w:spacing w:after="0" w:line="240" w:lineRule="auto"/>
              <w:jc w:val="both"/>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BAR TABU na lokaciji Mladinski ul. 3, Maribor - nosilca dejavnosti Pregelj Martina s,p. s poslovnim sedežem na istem naslovu</w:t>
            </w:r>
          </w:p>
        </w:tc>
        <w:tc>
          <w:tcPr>
            <w:tcW w:w="3685" w:type="dxa"/>
            <w:tcBorders>
              <w:top w:val="nil"/>
              <w:left w:val="nil"/>
              <w:bottom w:val="single" w:sz="4" w:space="0" w:color="auto"/>
              <w:right w:val="single" w:sz="4" w:space="0" w:color="auto"/>
            </w:tcBorders>
            <w:shd w:val="clear" w:color="auto" w:fill="auto"/>
            <w:vAlign w:val="center"/>
            <w:hideMark/>
          </w:tcPr>
          <w:p w:rsidR="00744EE0" w:rsidRPr="00744EE0" w:rsidRDefault="00744EE0" w:rsidP="00744EE0">
            <w:pPr>
              <w:spacing w:after="0" w:line="240" w:lineRule="auto"/>
              <w:rPr>
                <w:rFonts w:ascii="Calibri" w:eastAsia="Times New Roman" w:hAnsi="Calibri" w:cs="Times New Roman"/>
                <w:noProof w:val="0"/>
                <w:color w:val="000000"/>
                <w:sz w:val="20"/>
                <w:szCs w:val="20"/>
                <w:lang w:eastAsia="sl-SI"/>
              </w:rPr>
            </w:pPr>
            <w:r w:rsidRPr="00744EE0">
              <w:rPr>
                <w:rFonts w:ascii="Calibri" w:eastAsia="Times New Roman" w:hAnsi="Calibri" w:cs="Times New Roman"/>
                <w:noProof w:val="0"/>
                <w:color w:val="000000"/>
                <w:sz w:val="20"/>
                <w:szCs w:val="20"/>
                <w:lang w:eastAsia="sl-SI"/>
              </w:rPr>
              <w:t>Od ponedeljka do četrtka do 23.00 ure, v petek do 1.00 ure, v soboto do 2.00 ure</w:t>
            </w:r>
          </w:p>
        </w:tc>
      </w:tr>
    </w:tbl>
    <w:p w:rsidR="00744EE0" w:rsidRDefault="00744EE0" w:rsidP="00114461">
      <w:pPr>
        <w:spacing w:after="0" w:line="240" w:lineRule="auto"/>
        <w:jc w:val="both"/>
        <w:rPr>
          <w:rFonts w:cs="Calibri"/>
        </w:rPr>
      </w:pPr>
    </w:p>
    <w:p w:rsidR="00550B3E" w:rsidRDefault="00550B3E" w:rsidP="00114461">
      <w:pPr>
        <w:spacing w:after="0" w:line="240" w:lineRule="auto"/>
        <w:jc w:val="both"/>
        <w:rPr>
          <w:rFonts w:cs="Calibri"/>
        </w:rPr>
      </w:pPr>
    </w:p>
    <w:p w:rsidR="00550B3E" w:rsidRDefault="00550B3E" w:rsidP="00114461">
      <w:pPr>
        <w:spacing w:after="0" w:line="240" w:lineRule="auto"/>
        <w:jc w:val="both"/>
        <w:rPr>
          <w:rFonts w:cs="Calibri"/>
        </w:rPr>
      </w:pPr>
    </w:p>
    <w:p w:rsidR="00744EE0" w:rsidRDefault="00744EE0" w:rsidP="00114461">
      <w:pPr>
        <w:spacing w:after="0" w:line="240" w:lineRule="auto"/>
        <w:jc w:val="both"/>
        <w:rPr>
          <w:rFonts w:cs="Calibri"/>
        </w:rPr>
      </w:pPr>
    </w:p>
    <w:p w:rsidR="00744EE0" w:rsidRDefault="00744EE0" w:rsidP="00114461">
      <w:pPr>
        <w:spacing w:after="0" w:line="240" w:lineRule="auto"/>
        <w:jc w:val="both"/>
        <w:rPr>
          <w:rFonts w:cs="Calibri"/>
        </w:rPr>
      </w:pPr>
    </w:p>
    <w:p w:rsidR="00744EE0" w:rsidRDefault="00744EE0"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932297" w:rsidRDefault="00932297" w:rsidP="00114461">
      <w:pPr>
        <w:spacing w:after="0" w:line="240" w:lineRule="auto"/>
        <w:jc w:val="both"/>
        <w:rPr>
          <w:rFonts w:cs="Calibri"/>
        </w:rPr>
      </w:pPr>
    </w:p>
    <w:p w:rsidR="00744EE0" w:rsidRDefault="00744EE0" w:rsidP="00114461">
      <w:pPr>
        <w:spacing w:after="0" w:line="240" w:lineRule="auto"/>
        <w:jc w:val="both"/>
        <w:rPr>
          <w:rFonts w:cs="Calibri"/>
        </w:rPr>
      </w:pPr>
    </w:p>
    <w:p w:rsidR="00744EE0" w:rsidRDefault="00744EE0" w:rsidP="00114461">
      <w:pPr>
        <w:spacing w:after="0" w:line="240" w:lineRule="auto"/>
        <w:jc w:val="both"/>
        <w:rPr>
          <w:rFonts w:cs="Calibri"/>
        </w:rPr>
      </w:pPr>
    </w:p>
    <w:p w:rsidR="00744EE0" w:rsidRDefault="00744EE0" w:rsidP="00114461">
      <w:pPr>
        <w:spacing w:after="0" w:line="240" w:lineRule="auto"/>
        <w:jc w:val="both"/>
        <w:rPr>
          <w:rFonts w:cs="Calibri"/>
        </w:rPr>
      </w:pPr>
    </w:p>
    <w:p w:rsidR="00744EE0" w:rsidRDefault="00744EE0" w:rsidP="00114461">
      <w:pPr>
        <w:spacing w:after="0" w:line="240" w:lineRule="auto"/>
        <w:jc w:val="both"/>
        <w:rPr>
          <w:rFonts w:cs="Calibri"/>
        </w:rPr>
      </w:pPr>
    </w:p>
    <w:p w:rsidR="00744EE0" w:rsidRDefault="00744EE0" w:rsidP="00114461">
      <w:pPr>
        <w:spacing w:after="0" w:line="240" w:lineRule="auto"/>
        <w:jc w:val="both"/>
        <w:rPr>
          <w:rFonts w:cs="Calibri"/>
        </w:rPr>
      </w:pPr>
    </w:p>
    <w:p w:rsidR="00281DD7" w:rsidRPr="00114461" w:rsidRDefault="00281DD7" w:rsidP="00281DD7">
      <w:pPr>
        <w:autoSpaceDE w:val="0"/>
        <w:autoSpaceDN w:val="0"/>
        <w:adjustRightInd w:val="0"/>
        <w:spacing w:after="0" w:line="240" w:lineRule="auto"/>
        <w:rPr>
          <w:rFonts w:cs="Calibri"/>
        </w:rPr>
      </w:pPr>
    </w:p>
    <w:p w:rsidR="00744EE0" w:rsidRDefault="00744EE0" w:rsidP="00744EE0">
      <w:pPr>
        <w:rPr>
          <w:sz w:val="24"/>
          <w:szCs w:val="24"/>
        </w:rPr>
      </w:pPr>
      <w:r w:rsidRPr="00080D74">
        <w:rPr>
          <w:sz w:val="24"/>
          <w:szCs w:val="24"/>
        </w:rPr>
        <w:t>Civilna družba Lent</w:t>
      </w:r>
      <w:r w:rsidRPr="00080D74">
        <w:rPr>
          <w:sz w:val="24"/>
          <w:szCs w:val="24"/>
        </w:rPr>
        <w:tab/>
      </w:r>
      <w:r w:rsidRPr="00080D74">
        <w:rPr>
          <w:sz w:val="24"/>
          <w:szCs w:val="24"/>
        </w:rPr>
        <w:tab/>
      </w:r>
      <w:r w:rsidRPr="00080D74">
        <w:rPr>
          <w:sz w:val="24"/>
          <w:szCs w:val="24"/>
        </w:rPr>
        <w:tab/>
      </w:r>
      <w:r w:rsidRPr="00080D74">
        <w:rPr>
          <w:sz w:val="24"/>
          <w:szCs w:val="24"/>
        </w:rPr>
        <w:tab/>
      </w:r>
      <w:r w:rsidRPr="00080D74">
        <w:rPr>
          <w:sz w:val="24"/>
          <w:szCs w:val="24"/>
        </w:rPr>
        <w:tab/>
      </w:r>
      <w:r w:rsidRPr="00080D74">
        <w:rPr>
          <w:sz w:val="24"/>
          <w:szCs w:val="24"/>
        </w:rPr>
        <w:tab/>
      </w:r>
      <w:r w:rsidRPr="00080D74">
        <w:rPr>
          <w:sz w:val="24"/>
          <w:szCs w:val="24"/>
        </w:rPr>
        <w:tab/>
        <w:t>Maribor, 30.11.2013</w:t>
      </w:r>
      <w:r>
        <w:rPr>
          <w:sz w:val="24"/>
          <w:szCs w:val="24"/>
        </w:rPr>
        <w:br/>
        <w:t>zanjo: dr. Andrej Tibaut, Splavarski prehod 5a, 2000 Maribor</w:t>
      </w:r>
    </w:p>
    <w:p w:rsidR="00744EE0" w:rsidRDefault="00744EE0" w:rsidP="00744EE0">
      <w:pPr>
        <w:spacing w:after="0"/>
        <w:rPr>
          <w:sz w:val="24"/>
          <w:szCs w:val="24"/>
        </w:rPr>
      </w:pPr>
      <w:r w:rsidRPr="00080D74">
        <w:rPr>
          <w:sz w:val="24"/>
          <w:szCs w:val="24"/>
        </w:rPr>
        <w:t>Mestna občina Maribor</w:t>
      </w:r>
    </w:p>
    <w:p w:rsidR="00744EE0" w:rsidRDefault="00744EE0" w:rsidP="00744EE0">
      <w:pPr>
        <w:spacing w:after="0"/>
        <w:rPr>
          <w:sz w:val="24"/>
          <w:szCs w:val="24"/>
        </w:rPr>
      </w:pPr>
      <w:r>
        <w:rPr>
          <w:sz w:val="24"/>
          <w:szCs w:val="24"/>
        </w:rPr>
        <w:t>Ulica heroja Staneta 1</w:t>
      </w:r>
    </w:p>
    <w:p w:rsidR="00744EE0" w:rsidRPr="00080D74" w:rsidRDefault="00744EE0" w:rsidP="00744EE0">
      <w:pPr>
        <w:spacing w:after="0"/>
        <w:rPr>
          <w:sz w:val="24"/>
          <w:szCs w:val="24"/>
        </w:rPr>
      </w:pPr>
      <w:r>
        <w:rPr>
          <w:sz w:val="24"/>
          <w:szCs w:val="24"/>
        </w:rPr>
        <w:t>2000 Maribor</w:t>
      </w:r>
    </w:p>
    <w:p w:rsidR="00744EE0" w:rsidRDefault="00744EE0" w:rsidP="00744EE0">
      <w:pPr>
        <w:rPr>
          <w:b/>
          <w:sz w:val="24"/>
          <w:szCs w:val="24"/>
        </w:rPr>
      </w:pPr>
    </w:p>
    <w:p w:rsidR="00744EE0" w:rsidRPr="00080D74" w:rsidRDefault="00744EE0" w:rsidP="00744EE0">
      <w:pPr>
        <w:rPr>
          <w:b/>
          <w:sz w:val="24"/>
          <w:szCs w:val="24"/>
        </w:rPr>
      </w:pPr>
      <w:r w:rsidRPr="00080D74">
        <w:rPr>
          <w:b/>
          <w:sz w:val="24"/>
          <w:szCs w:val="24"/>
        </w:rPr>
        <w:t>Zadeva: Podaljšani obratovalni čas gostinskih lokalov</w:t>
      </w:r>
    </w:p>
    <w:p w:rsidR="00744EE0" w:rsidRPr="00080D74" w:rsidRDefault="00744EE0" w:rsidP="00744EE0">
      <w:pPr>
        <w:rPr>
          <w:sz w:val="24"/>
          <w:szCs w:val="24"/>
        </w:rPr>
      </w:pPr>
      <w:r w:rsidRPr="00080D74">
        <w:rPr>
          <w:sz w:val="24"/>
          <w:szCs w:val="24"/>
        </w:rPr>
        <w:t xml:space="preserve">Stanovalci </w:t>
      </w:r>
      <w:r w:rsidRPr="00080D74">
        <w:rPr>
          <w:b/>
          <w:sz w:val="24"/>
          <w:szCs w:val="24"/>
        </w:rPr>
        <w:t>Dravske ulice</w:t>
      </w:r>
      <w:r>
        <w:rPr>
          <w:b/>
          <w:sz w:val="24"/>
          <w:szCs w:val="24"/>
        </w:rPr>
        <w:t xml:space="preserve"> </w:t>
      </w:r>
      <w:r w:rsidRPr="00080D74">
        <w:rPr>
          <w:b/>
          <w:sz w:val="24"/>
          <w:szCs w:val="24"/>
        </w:rPr>
        <w:t>7,10,  Usnjarske ulice 1, 3-9, Vojašniške ulice 6, 8, 10, Splavarskega prehoda</w:t>
      </w:r>
      <w:r w:rsidRPr="00080D74">
        <w:rPr>
          <w:sz w:val="24"/>
          <w:szCs w:val="24"/>
        </w:rPr>
        <w:t xml:space="preserve"> </w:t>
      </w:r>
      <w:r w:rsidRPr="00080D74">
        <w:rPr>
          <w:b/>
          <w:sz w:val="24"/>
          <w:szCs w:val="24"/>
        </w:rPr>
        <w:t xml:space="preserve">3, 5a </w:t>
      </w:r>
      <w:r>
        <w:rPr>
          <w:b/>
          <w:sz w:val="24"/>
          <w:szCs w:val="24"/>
        </w:rPr>
        <w:t>in</w:t>
      </w:r>
      <w:r w:rsidRPr="00080D74">
        <w:rPr>
          <w:b/>
          <w:sz w:val="24"/>
          <w:szCs w:val="24"/>
        </w:rPr>
        <w:t xml:space="preserve"> Glavnega trga 2,4</w:t>
      </w:r>
      <w:r w:rsidRPr="00080D74">
        <w:rPr>
          <w:sz w:val="24"/>
          <w:szCs w:val="24"/>
        </w:rPr>
        <w:t xml:space="preserve"> združeni v Civilni družbi Lent  pričakujemo, da bo upravni organ MOM ravnal v skladu z Odredbo o merilih za določanje podaljšanega obratovalnega časa gostinskih obratov in kmetij, na katerih se opravlja gostinska dejavnost (Medobčinski uradni vestnik, št. 26/08 in 15/09)) in </w:t>
      </w:r>
      <w:r w:rsidRPr="00080D74">
        <w:rPr>
          <w:b/>
          <w:sz w:val="24"/>
          <w:szCs w:val="24"/>
        </w:rPr>
        <w:t>ne bo ponovno izdal soglasja</w:t>
      </w:r>
      <w:r w:rsidRPr="00080D74">
        <w:rPr>
          <w:sz w:val="24"/>
          <w:szCs w:val="24"/>
        </w:rPr>
        <w:t xml:space="preserve"> </w:t>
      </w:r>
      <w:r w:rsidRPr="00080D74">
        <w:rPr>
          <w:b/>
          <w:sz w:val="24"/>
          <w:szCs w:val="24"/>
        </w:rPr>
        <w:t>za obratovanje v podaljšanem obratovalnem času</w:t>
      </w:r>
      <w:r w:rsidRPr="00080D74">
        <w:rPr>
          <w:sz w:val="24"/>
          <w:szCs w:val="24"/>
        </w:rPr>
        <w:t xml:space="preserve"> lokalom na področju omenjenih ulic, kjer so pretežno stanovanjski objekti </w:t>
      </w:r>
      <w:r w:rsidRPr="00080D74">
        <w:rPr>
          <w:rStyle w:val="Sprotnaopomba-sklic"/>
          <w:sz w:val="24"/>
          <w:szCs w:val="24"/>
        </w:rPr>
        <w:footnoteReference w:id="1"/>
      </w:r>
      <w:r w:rsidRPr="00080D74">
        <w:rPr>
          <w:sz w:val="24"/>
          <w:szCs w:val="24"/>
        </w:rPr>
        <w:t xml:space="preserve"> in za katere velja, da so velikokrat kršitelji  </w:t>
      </w:r>
      <w:r>
        <w:rPr>
          <w:sz w:val="24"/>
          <w:szCs w:val="24"/>
        </w:rPr>
        <w:t>javnega reda in miru</w:t>
      </w:r>
      <w:r w:rsidRPr="00080D74">
        <w:rPr>
          <w:sz w:val="24"/>
          <w:szCs w:val="24"/>
        </w:rPr>
        <w:t xml:space="preserve"> (10. člen omenjene odredbe)</w:t>
      </w:r>
      <w:r>
        <w:rPr>
          <w:sz w:val="24"/>
          <w:szCs w:val="24"/>
        </w:rPr>
        <w:t>.</w:t>
      </w:r>
      <w:r w:rsidRPr="00080D74">
        <w:rPr>
          <w:sz w:val="24"/>
          <w:szCs w:val="24"/>
        </w:rPr>
        <w:t xml:space="preserve"> Prav tako mora upravni organ z odločbo preklicati vsa soglasja na omenjenem področju, ki so bila izdana brez predhodnega mnenja mestne četrti. </w:t>
      </w:r>
    </w:p>
    <w:p w:rsidR="00744EE0" w:rsidRPr="00080D74" w:rsidRDefault="00744EE0" w:rsidP="00744EE0">
      <w:pPr>
        <w:rPr>
          <w:sz w:val="24"/>
          <w:szCs w:val="24"/>
        </w:rPr>
      </w:pPr>
      <w:r>
        <w:rPr>
          <w:sz w:val="24"/>
          <w:szCs w:val="24"/>
        </w:rPr>
        <w:t xml:space="preserve">Upravni organ </w:t>
      </w:r>
      <w:r w:rsidRPr="00080D74">
        <w:rPr>
          <w:sz w:val="24"/>
          <w:szCs w:val="24"/>
        </w:rPr>
        <w:t xml:space="preserve">bi </w:t>
      </w:r>
      <w:r>
        <w:rPr>
          <w:sz w:val="24"/>
          <w:szCs w:val="24"/>
        </w:rPr>
        <w:t xml:space="preserve">se </w:t>
      </w:r>
      <w:r w:rsidRPr="00080D74">
        <w:rPr>
          <w:sz w:val="24"/>
          <w:szCs w:val="24"/>
        </w:rPr>
        <w:t>moral zavedati, da so podaljšani obratovalni časi v stanovanjskih hišah izjeme in ne stalna praksa .</w:t>
      </w:r>
    </w:p>
    <w:p w:rsidR="00744EE0" w:rsidRPr="00080D74" w:rsidRDefault="00744EE0" w:rsidP="00744EE0">
      <w:pPr>
        <w:rPr>
          <w:sz w:val="24"/>
          <w:szCs w:val="24"/>
        </w:rPr>
      </w:pPr>
      <w:r w:rsidRPr="00080D74">
        <w:rPr>
          <w:sz w:val="24"/>
          <w:szCs w:val="24"/>
        </w:rPr>
        <w:t>Omenjena odredba je bila posredovana na Ustavno sodišče RS (R-I-123/13-3). Le to je zavzelo stališče, da sama odredba ne učinkuje neposredno, saj morajo gostinski  lokali pridobiti soglasje občinskega upravnega organa. Menimo, da to soglasje ne more biti zgolj formalnost, ampak posledica predhodno pridobljenega mnenja mestne četrti  in glede na to, da je področje omenjenih ulic pretežno stanovanjsko, ne  bi smel upravni organ tako z lahkoto izdajati soglasja za podaljšanje obratovalnega časa.</w:t>
      </w:r>
    </w:p>
    <w:p w:rsidR="00744EE0" w:rsidRDefault="00744EE0" w:rsidP="00744EE0">
      <w:pPr>
        <w:rPr>
          <w:sz w:val="24"/>
          <w:szCs w:val="24"/>
        </w:rPr>
      </w:pPr>
      <w:r w:rsidRPr="00080D74">
        <w:rPr>
          <w:sz w:val="24"/>
          <w:szCs w:val="24"/>
        </w:rPr>
        <w:t>V razmislek: niti dober teden ni zdržalo drevje posajeno ob stanovanjski hiši na Vojašniški 8 (Stara trta), saj je v noči med petkom in soboto (29.11.in 30.11.) nekdo izruval drevesa. To je zadnja takšna akcija, sicer pa so vsak konec tedna na pohodu skupine, ki uničuje</w:t>
      </w:r>
      <w:r>
        <w:rPr>
          <w:sz w:val="24"/>
          <w:szCs w:val="24"/>
        </w:rPr>
        <w:t xml:space="preserve"> skupno dobro</w:t>
      </w:r>
      <w:r w:rsidRPr="00080D74">
        <w:rPr>
          <w:sz w:val="24"/>
          <w:szCs w:val="24"/>
        </w:rPr>
        <w:t>, ko v jutranjih urah opiti in korajžni zapuščajo lokale z dovoljenim podaljšanim obratovalnim časom.</w:t>
      </w:r>
      <w:r>
        <w:rPr>
          <w:sz w:val="24"/>
          <w:szCs w:val="24"/>
        </w:rPr>
        <w:t xml:space="preserve"> Dvorišča v Splavarskem prehodu 5a in Vojašniški 6a se v jutranjih urah spremene v smrdljiva javna stranišča.</w:t>
      </w:r>
    </w:p>
    <w:p w:rsidR="00744EE0" w:rsidRDefault="00744EE0" w:rsidP="00744EE0">
      <w:pPr>
        <w:rPr>
          <w:sz w:val="24"/>
          <w:szCs w:val="24"/>
        </w:rPr>
      </w:pPr>
      <w:r>
        <w:rPr>
          <w:sz w:val="24"/>
          <w:szCs w:val="24"/>
        </w:rPr>
        <w:t>Priloga: podpisi stanovalcev omenjenih naslovov</w:t>
      </w:r>
    </w:p>
    <w:p w:rsidR="00932297" w:rsidRDefault="00932297" w:rsidP="004D52D4">
      <w:pPr>
        <w:rPr>
          <w:sz w:val="24"/>
          <w:szCs w:val="24"/>
        </w:rPr>
      </w:pPr>
    </w:p>
    <w:p w:rsidR="00932297" w:rsidRDefault="00932297" w:rsidP="004D52D4">
      <w:pPr>
        <w:rPr>
          <w:sz w:val="24"/>
          <w:szCs w:val="24"/>
        </w:rPr>
      </w:pPr>
    </w:p>
    <w:p w:rsidR="00744EE0" w:rsidRPr="004D52D4" w:rsidRDefault="00744EE0" w:rsidP="004D52D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 Andrej Tibaut</w:t>
      </w:r>
    </w:p>
    <w:p w:rsidR="00744EE0" w:rsidRDefault="00744EE0" w:rsidP="006518B7">
      <w:pPr>
        <w:spacing w:after="0" w:line="240" w:lineRule="auto"/>
      </w:pPr>
      <w:r>
        <w:t>Jasna Božič</w:t>
      </w:r>
    </w:p>
    <w:p w:rsidR="00744EE0" w:rsidRDefault="00744EE0" w:rsidP="006518B7">
      <w:pPr>
        <w:spacing w:after="0" w:line="240" w:lineRule="auto"/>
      </w:pPr>
      <w:r>
        <w:t xml:space="preserve">Mesarski prehod 5 </w:t>
      </w:r>
    </w:p>
    <w:p w:rsidR="00744EE0" w:rsidRDefault="00744EE0" w:rsidP="006518B7">
      <w:pPr>
        <w:spacing w:after="0" w:line="240" w:lineRule="auto"/>
      </w:pPr>
      <w:r>
        <w:t>2000 Maribor</w:t>
      </w:r>
    </w:p>
    <w:p w:rsidR="00744EE0" w:rsidRDefault="00744EE0" w:rsidP="004D52D4">
      <w:pPr>
        <w:spacing w:after="0" w:line="240" w:lineRule="auto"/>
        <w:jc w:val="right"/>
      </w:pPr>
      <w:r>
        <w:t>Maribor, 8. januar 2014</w:t>
      </w:r>
    </w:p>
    <w:p w:rsidR="00744EE0" w:rsidRDefault="00744EE0" w:rsidP="006518B7">
      <w:pPr>
        <w:spacing w:after="0" w:line="240" w:lineRule="auto"/>
        <w:rPr>
          <w:b/>
        </w:rPr>
      </w:pPr>
      <w:r>
        <w:rPr>
          <w:b/>
        </w:rPr>
        <w:t>Mestna občina Maribor</w:t>
      </w:r>
    </w:p>
    <w:p w:rsidR="00744EE0" w:rsidRDefault="00744EE0" w:rsidP="006518B7">
      <w:pPr>
        <w:spacing w:after="0" w:line="240" w:lineRule="auto"/>
      </w:pPr>
      <w:r>
        <w:t>Oddelek za gospodarstvo</w:t>
      </w:r>
    </w:p>
    <w:p w:rsidR="00744EE0" w:rsidRDefault="00744EE0" w:rsidP="006518B7">
      <w:pPr>
        <w:spacing w:after="0" w:line="240" w:lineRule="auto"/>
      </w:pPr>
      <w:r>
        <w:t>Oddelek za varstvo okolja</w:t>
      </w:r>
    </w:p>
    <w:p w:rsidR="00744EE0" w:rsidRDefault="00744EE0" w:rsidP="006518B7">
      <w:pPr>
        <w:spacing w:after="0" w:line="240" w:lineRule="auto"/>
      </w:pPr>
      <w:r>
        <w:t>Mestna četrt Center</w:t>
      </w:r>
    </w:p>
    <w:p w:rsidR="00744EE0" w:rsidRDefault="00744EE0" w:rsidP="00744EE0">
      <w:pPr>
        <w:spacing w:line="240" w:lineRule="auto"/>
      </w:pPr>
    </w:p>
    <w:p w:rsidR="00744EE0" w:rsidRDefault="00744EE0" w:rsidP="00744EE0">
      <w:pPr>
        <w:spacing w:line="240" w:lineRule="auto"/>
        <w:rPr>
          <w:b/>
        </w:rPr>
      </w:pPr>
      <w:r>
        <w:rPr>
          <w:b/>
        </w:rPr>
        <w:t>Pritožba zaradi motenja nočnega miru zaradi obratovanja gostinskih lokalov na Lentu</w:t>
      </w:r>
    </w:p>
    <w:p w:rsidR="00744EE0" w:rsidRDefault="00744EE0" w:rsidP="00744EE0">
      <w:pPr>
        <w:spacing w:line="240" w:lineRule="auto"/>
      </w:pPr>
      <w:r>
        <w:t>Spoštovani,</w:t>
      </w:r>
    </w:p>
    <w:p w:rsidR="00744EE0" w:rsidRDefault="00744EE0" w:rsidP="00744EE0">
      <w:pPr>
        <w:spacing w:line="240" w:lineRule="auto"/>
        <w:jc w:val="both"/>
      </w:pPr>
      <w:r>
        <w:t xml:space="preserve">sem stanovalka Lenta in stene mojega stanovanja se dotikajo sosednje stavbe -  Mesarski prehod 3, v katerem obratujeta dva gostinska lokala Takos in Fuego.  Glede na to, da oba lokala obratujeta ob petkih in sobotah do 5. ure zjutraj,  kakšen dan pa tudi med tednom (torek, četrtek),  je  močno moten nočni mir in počitek  v našem stanovanju.  </w:t>
      </w:r>
    </w:p>
    <w:p w:rsidR="00744EE0" w:rsidRDefault="00744EE0" w:rsidP="00744EE0">
      <w:pPr>
        <w:spacing w:line="240" w:lineRule="auto"/>
        <w:jc w:val="both"/>
      </w:pPr>
      <w:r>
        <w:t xml:space="preserve">Hrupno dogajanje se prične med 22. in 23. uro in se nato stopnjuje do jutranjih ur.  Moteča je glasna glasba, pravzaprav nabijanje, ki odmeva v ozki - slaba 2 m široki ulici. Hrup se izrazito poveča, kadar so odprta vrata in okna lokalov. Vrata lokala Takos , ki so le nekaj metrov oddaljena od naših oken se nenehno odpirajo in so pogosto odprta daljši čas. Takrat smo deležni bučnega in bobnečega hrupa iz lokala, ki ga spremlja glasno govorjenje, pogosto vpitje, včasih tudi razgrajanje in fizično obračunavanje gostov  pred lokali  v ozki ulici.  Konstantno  se v Mesarskem prehodu pred lokaloma Takos in Fuego zadržuje nekaj deset oseb , ki se seveda menjujejo.  Za njimi ostaja na tleh ulice na stotine cigaretnih ogorkov, razbitih  steklenic, ostankov bruhanja, uriniranja …. </w:t>
      </w:r>
    </w:p>
    <w:p w:rsidR="00744EE0" w:rsidRDefault="00744EE0" w:rsidP="00744EE0">
      <w:pPr>
        <w:spacing w:line="240" w:lineRule="auto"/>
        <w:jc w:val="both"/>
      </w:pPr>
      <w:r>
        <w:t xml:space="preserve">Ob dnevih, ko lokala ne obratujeta v nočnem času, je Mesarski prehod mirna ulica, po kateri se le redko mirno sprehodi nekaj posameznikov. Takrat lahko odpremo okna in zadihamo svež zrak. </w:t>
      </w:r>
    </w:p>
    <w:p w:rsidR="00744EE0" w:rsidRDefault="00744EE0" w:rsidP="00744EE0">
      <w:pPr>
        <w:spacing w:line="240" w:lineRule="auto"/>
        <w:jc w:val="both"/>
      </w:pPr>
      <w:r>
        <w:t xml:space="preserve">S ciljem, da bi se zadeve razrešile v obojestransko korist, sem z odgovornimi v Takosu večkrat komunicirala glede možnih rešitev.  Kljub izkazani pripravljenosti za sodelovanje, pa se žal hrup še povečuje. </w:t>
      </w:r>
    </w:p>
    <w:p w:rsidR="00744EE0" w:rsidRDefault="00744EE0" w:rsidP="00744EE0">
      <w:pPr>
        <w:spacing w:line="240" w:lineRule="auto"/>
        <w:jc w:val="both"/>
      </w:pPr>
      <w:r>
        <w:t xml:space="preserve"> V letu 2013 smo investirali v nova okna, vendar  trislojna zasteklitev in kakovostna zatesnitev  žal ni kos hrupnemu  dogajanju. </w:t>
      </w:r>
    </w:p>
    <w:p w:rsidR="00744EE0" w:rsidRDefault="00744EE0" w:rsidP="00744EE0">
      <w:pPr>
        <w:spacing w:line="240" w:lineRule="auto"/>
        <w:jc w:val="both"/>
      </w:pPr>
      <w:r>
        <w:t xml:space="preserve">Stanovalci Lenta toleriramo veliko dogajanj, ki se odvijajo pod našimi okni. Zavedamo se, da je Lent prostor, kjer potekajo zabavne prireditve. Glede na to, da pa je Lent tudi stanovanjsko naselje,  je gotovo potrebno upoštevati tudi pravice in potrebe nas  stanovalcev. Pravica do mirnega počitka pa je gotovo ena od temeljnih pravic v bivalnem okolju. </w:t>
      </w:r>
    </w:p>
    <w:p w:rsidR="00744EE0" w:rsidRDefault="00744EE0" w:rsidP="00744EE0">
      <w:pPr>
        <w:spacing w:line="240" w:lineRule="auto"/>
        <w:jc w:val="both"/>
      </w:pPr>
      <w:r>
        <w:t xml:space="preserve">Umiranje dogajanja v gostinskih lokalih pa bi gotovo prispevalo tudi k lepši podobi in ohranjenosti Lenta. </w:t>
      </w:r>
    </w:p>
    <w:p w:rsidR="00744EE0" w:rsidRPr="006518B7" w:rsidRDefault="00744EE0" w:rsidP="00744EE0">
      <w:pPr>
        <w:spacing w:line="240" w:lineRule="auto"/>
        <w:jc w:val="both"/>
        <w:rPr>
          <w:b/>
        </w:rPr>
      </w:pPr>
      <w:r>
        <w:t xml:space="preserve">Prosim, da navedena dejstva upoštevate pri izdaji dovoljenj za izvajanje dejavnosti. Za vse nadaljnje informacije sem  na razpolago na </w:t>
      </w:r>
      <w:r>
        <w:rPr>
          <w:b/>
        </w:rPr>
        <w:t>telefonu 040 245 444</w:t>
      </w:r>
    </w:p>
    <w:p w:rsidR="00744EE0" w:rsidRDefault="00744EE0" w:rsidP="00744EE0">
      <w:pPr>
        <w:spacing w:line="240" w:lineRule="auto"/>
        <w:jc w:val="both"/>
      </w:pPr>
      <w:r>
        <w:t>Hvala za razumevanje  in lep pozdrav.</w:t>
      </w:r>
    </w:p>
    <w:p w:rsidR="00744EE0" w:rsidRDefault="00744EE0" w:rsidP="00744EE0">
      <w:pPr>
        <w:spacing w:line="240" w:lineRule="auto"/>
        <w:jc w:val="both"/>
      </w:pPr>
      <w:r>
        <w:tab/>
      </w:r>
      <w:r>
        <w:tab/>
      </w:r>
      <w:r>
        <w:tab/>
      </w:r>
      <w:r>
        <w:tab/>
      </w:r>
      <w:r>
        <w:tab/>
      </w:r>
      <w:r>
        <w:tab/>
      </w:r>
      <w:r>
        <w:tab/>
      </w:r>
      <w:r>
        <w:tab/>
        <w:t>Jasna Božič</w:t>
      </w:r>
    </w:p>
    <w:p w:rsidR="002E3D29" w:rsidRPr="00281DD7" w:rsidRDefault="002E3D29" w:rsidP="00744EE0">
      <w:pPr>
        <w:spacing w:line="240" w:lineRule="auto"/>
        <w:ind w:left="5664" w:firstLine="708"/>
        <w:rPr>
          <w:rFonts w:cs="Calibri"/>
        </w:rPr>
      </w:pPr>
    </w:p>
    <w:sectPr w:rsidR="002E3D29" w:rsidRPr="00281DD7" w:rsidSect="00932297">
      <w:footerReference w:type="default" r:id="rId9"/>
      <w:headerReference w:type="first" r:id="rId10"/>
      <w:footerReference w:type="first" r:id="rId11"/>
      <w:pgSz w:w="11906" w:h="16838"/>
      <w:pgMar w:top="1417" w:right="1417" w:bottom="1417" w:left="1417"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DE" w:rsidRDefault="00C279DE" w:rsidP="00281DD7">
      <w:pPr>
        <w:spacing w:after="0" w:line="240" w:lineRule="auto"/>
      </w:pPr>
      <w:r>
        <w:separator/>
      </w:r>
    </w:p>
  </w:endnote>
  <w:endnote w:type="continuationSeparator" w:id="0">
    <w:p w:rsidR="00C279DE" w:rsidRDefault="00C279DE" w:rsidP="0028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61" w:rsidRPr="0068390E" w:rsidRDefault="00114461" w:rsidP="007C7553">
    <w:pPr>
      <w:pBdr>
        <w:top w:val="single" w:sz="4" w:space="1" w:color="auto"/>
      </w:pBdr>
      <w:spacing w:after="0" w:line="240" w:lineRule="auto"/>
      <w:jc w:val="center"/>
      <w:rPr>
        <w:rFonts w:cstheme="minorHAnsi"/>
        <w:sz w:val="16"/>
        <w:szCs w:val="16"/>
      </w:rPr>
    </w:pPr>
    <w:r w:rsidRPr="0068390E">
      <w:rPr>
        <w:rFonts w:cstheme="minorHAnsi"/>
        <w:sz w:val="16"/>
        <w:szCs w:val="16"/>
      </w:rPr>
      <w:sym w:font="Wingdings" w:char="002B"/>
    </w:r>
    <w:r w:rsidRPr="0068390E">
      <w:rPr>
        <w:rFonts w:cstheme="minorHAnsi"/>
        <w:sz w:val="16"/>
        <w:szCs w:val="16"/>
      </w:rPr>
      <w:t xml:space="preserve">: </w:t>
    </w:r>
    <w:r>
      <w:rPr>
        <w:rFonts w:cstheme="minorHAnsi"/>
        <w:sz w:val="16"/>
        <w:szCs w:val="16"/>
      </w:rPr>
      <w:t>Kacova ulica 1</w:t>
    </w:r>
    <w:r w:rsidRPr="0068390E">
      <w:rPr>
        <w:rFonts w:cstheme="minorHAnsi"/>
        <w:sz w:val="16"/>
        <w:szCs w:val="16"/>
      </w:rPr>
      <w:t xml:space="preserve">, SI-2000 Maribor, DŠ: </w:t>
    </w:r>
    <w:r>
      <w:rPr>
        <w:rFonts w:cstheme="minorHAnsi"/>
        <w:sz w:val="16"/>
        <w:szCs w:val="16"/>
      </w:rPr>
      <w:t>95367179</w:t>
    </w:r>
    <w:r w:rsidRPr="0068390E">
      <w:rPr>
        <w:rFonts w:cstheme="minorHAnsi"/>
        <w:sz w:val="16"/>
        <w:szCs w:val="16"/>
      </w:rPr>
      <w:t xml:space="preserve">, MŠ </w:t>
    </w:r>
    <w:r>
      <w:rPr>
        <w:rFonts w:cstheme="minorHAnsi"/>
        <w:bCs/>
        <w:sz w:val="16"/>
        <w:szCs w:val="16"/>
      </w:rPr>
      <w:t>1122665000</w:t>
    </w:r>
  </w:p>
  <w:p w:rsidR="00114461" w:rsidRDefault="00114461" w:rsidP="007C7553">
    <w:pPr>
      <w:spacing w:after="0" w:line="240" w:lineRule="auto"/>
      <w:jc w:val="center"/>
      <w:rPr>
        <w:rStyle w:val="Hiperpovezava"/>
        <w:rFonts w:cstheme="minorHAnsi"/>
        <w:sz w:val="16"/>
        <w:szCs w:val="16"/>
      </w:rPr>
    </w:pPr>
    <w:r w:rsidRPr="0068390E">
      <w:rPr>
        <w:rFonts w:cstheme="minorHAnsi"/>
        <w:sz w:val="16"/>
        <w:szCs w:val="16"/>
      </w:rPr>
      <w:sym w:font="Wingdings" w:char="0028"/>
    </w:r>
    <w:r w:rsidRPr="0068390E">
      <w:rPr>
        <w:rFonts w:cstheme="minorHAnsi"/>
        <w:sz w:val="16"/>
        <w:szCs w:val="16"/>
      </w:rPr>
      <w:t xml:space="preserve"> </w:t>
    </w:r>
    <w:r>
      <w:rPr>
        <w:rFonts w:cstheme="minorHAnsi"/>
        <w:sz w:val="16"/>
        <w:szCs w:val="16"/>
      </w:rPr>
      <w:t xml:space="preserve"> (02) 220 18 482, </w:t>
    </w:r>
    <w:r w:rsidRPr="0068390E">
      <w:rPr>
        <w:rFonts w:cstheme="minorHAnsi"/>
        <w:sz w:val="16"/>
        <w:szCs w:val="16"/>
      </w:rPr>
      <w:t xml:space="preserve"> </w:t>
    </w:r>
    <w:hyperlink r:id="rId1" w:tooltip="http://www.maribor.si/" w:history="1">
      <w:r w:rsidRPr="0068390E">
        <w:rPr>
          <w:rStyle w:val="Hiperpovezava"/>
          <w:rFonts w:cstheme="minorHAnsi"/>
          <w:sz w:val="16"/>
          <w:szCs w:val="16"/>
        </w:rPr>
        <w:t>http://www.maribor.si</w:t>
      </w:r>
    </w:hyperlink>
    <w:r w:rsidRPr="0068390E">
      <w:rPr>
        <w:rFonts w:cstheme="minorHAnsi"/>
        <w:sz w:val="16"/>
        <w:szCs w:val="16"/>
      </w:rPr>
      <w:t xml:space="preserve">, </w:t>
    </w:r>
    <w:r w:rsidRPr="0068390E">
      <w:rPr>
        <w:rFonts w:cstheme="minorHAnsi"/>
        <w:sz w:val="16"/>
        <w:szCs w:val="16"/>
      </w:rPr>
      <w:sym w:font="Wingdings" w:char="0037"/>
    </w:r>
    <w:r w:rsidRPr="0068390E">
      <w:rPr>
        <w:rFonts w:cstheme="minorHAnsi"/>
        <w:sz w:val="16"/>
        <w:szCs w:val="16"/>
      </w:rPr>
      <w:t xml:space="preserve"> </w:t>
    </w:r>
    <w:hyperlink r:id="rId2" w:history="1">
      <w:r w:rsidRPr="00360F7A">
        <w:rPr>
          <w:rStyle w:val="Hiperpovezava"/>
          <w:rFonts w:cstheme="minorHAnsi"/>
          <w:sz w:val="16"/>
          <w:szCs w:val="16"/>
        </w:rPr>
        <w:t>mc.center@maribor.si</w:t>
      </w:r>
    </w:hyperlink>
  </w:p>
  <w:p w:rsidR="00114461" w:rsidRPr="0068390E" w:rsidRDefault="00114461" w:rsidP="007C7553">
    <w:pPr>
      <w:spacing w:after="0" w:line="240" w:lineRule="auto"/>
      <w:jc w:val="center"/>
      <w:rPr>
        <w:rFonts w:cstheme="minorHAnsi"/>
      </w:rPr>
    </w:pPr>
  </w:p>
  <w:p w:rsidR="00114461" w:rsidRDefault="00114461" w:rsidP="000F3115">
    <w:pPr>
      <w:pStyle w:val="Noga"/>
      <w:jc w:val="center"/>
    </w:pPr>
  </w:p>
  <w:p w:rsidR="00281DD7" w:rsidRDefault="00281DD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97" w:rsidRPr="0068390E" w:rsidRDefault="00932297" w:rsidP="007C7553">
    <w:pPr>
      <w:pBdr>
        <w:top w:val="single" w:sz="4" w:space="1" w:color="auto"/>
      </w:pBdr>
      <w:spacing w:after="0" w:line="240" w:lineRule="auto"/>
      <w:jc w:val="center"/>
      <w:rPr>
        <w:rFonts w:cstheme="minorHAnsi"/>
        <w:sz w:val="16"/>
        <w:szCs w:val="16"/>
      </w:rPr>
    </w:pPr>
    <w:r w:rsidRPr="0068390E">
      <w:rPr>
        <w:rFonts w:cstheme="minorHAnsi"/>
        <w:sz w:val="16"/>
        <w:szCs w:val="16"/>
      </w:rPr>
      <w:sym w:font="Wingdings" w:char="002B"/>
    </w:r>
    <w:r w:rsidRPr="0068390E">
      <w:rPr>
        <w:rFonts w:cstheme="minorHAnsi"/>
        <w:sz w:val="16"/>
        <w:szCs w:val="16"/>
      </w:rPr>
      <w:t xml:space="preserve">: </w:t>
    </w:r>
    <w:r>
      <w:rPr>
        <w:rFonts w:cstheme="minorHAnsi"/>
        <w:sz w:val="16"/>
        <w:szCs w:val="16"/>
      </w:rPr>
      <w:t>Kacova ulica 1</w:t>
    </w:r>
    <w:r w:rsidRPr="0068390E">
      <w:rPr>
        <w:rFonts w:cstheme="minorHAnsi"/>
        <w:sz w:val="16"/>
        <w:szCs w:val="16"/>
      </w:rPr>
      <w:t xml:space="preserve">, SI-2000 Maribor, DŠ: </w:t>
    </w:r>
    <w:r>
      <w:rPr>
        <w:rFonts w:cstheme="minorHAnsi"/>
        <w:sz w:val="16"/>
        <w:szCs w:val="16"/>
      </w:rPr>
      <w:t>95367179</w:t>
    </w:r>
    <w:r w:rsidRPr="0068390E">
      <w:rPr>
        <w:rFonts w:cstheme="minorHAnsi"/>
        <w:sz w:val="16"/>
        <w:szCs w:val="16"/>
      </w:rPr>
      <w:t xml:space="preserve">, MŠ </w:t>
    </w:r>
    <w:r>
      <w:rPr>
        <w:rFonts w:cstheme="minorHAnsi"/>
        <w:bCs/>
        <w:sz w:val="16"/>
        <w:szCs w:val="16"/>
      </w:rPr>
      <w:t>1122665000</w:t>
    </w:r>
  </w:p>
  <w:p w:rsidR="00932297" w:rsidRDefault="00932297" w:rsidP="007C7553">
    <w:pPr>
      <w:spacing w:after="0" w:line="240" w:lineRule="auto"/>
      <w:jc w:val="center"/>
      <w:rPr>
        <w:rStyle w:val="Hiperpovezava"/>
        <w:rFonts w:cstheme="minorHAnsi"/>
        <w:sz w:val="16"/>
        <w:szCs w:val="16"/>
      </w:rPr>
    </w:pPr>
    <w:r w:rsidRPr="0068390E">
      <w:rPr>
        <w:rFonts w:cstheme="minorHAnsi"/>
        <w:sz w:val="16"/>
        <w:szCs w:val="16"/>
      </w:rPr>
      <w:sym w:font="Wingdings" w:char="0028"/>
    </w:r>
    <w:r w:rsidRPr="0068390E">
      <w:rPr>
        <w:rFonts w:cstheme="minorHAnsi"/>
        <w:sz w:val="16"/>
        <w:szCs w:val="16"/>
      </w:rPr>
      <w:t xml:space="preserve"> </w:t>
    </w:r>
    <w:r>
      <w:rPr>
        <w:rFonts w:cstheme="minorHAnsi"/>
        <w:sz w:val="16"/>
        <w:szCs w:val="16"/>
      </w:rPr>
      <w:t xml:space="preserve"> (02) 220 18 482, </w:t>
    </w:r>
    <w:r w:rsidRPr="0068390E">
      <w:rPr>
        <w:rFonts w:cstheme="minorHAnsi"/>
        <w:sz w:val="16"/>
        <w:szCs w:val="16"/>
      </w:rPr>
      <w:t xml:space="preserve"> </w:t>
    </w:r>
    <w:hyperlink r:id="rId1" w:tooltip="http://www.maribor.si/" w:history="1">
      <w:r w:rsidRPr="0068390E">
        <w:rPr>
          <w:rStyle w:val="Hiperpovezava"/>
          <w:rFonts w:cstheme="minorHAnsi"/>
          <w:sz w:val="16"/>
          <w:szCs w:val="16"/>
        </w:rPr>
        <w:t>http://www.maribor.si</w:t>
      </w:r>
    </w:hyperlink>
    <w:r w:rsidRPr="0068390E">
      <w:rPr>
        <w:rFonts w:cstheme="minorHAnsi"/>
        <w:sz w:val="16"/>
        <w:szCs w:val="16"/>
      </w:rPr>
      <w:t xml:space="preserve">, </w:t>
    </w:r>
    <w:r w:rsidRPr="0068390E">
      <w:rPr>
        <w:rFonts w:cstheme="minorHAnsi"/>
        <w:sz w:val="16"/>
        <w:szCs w:val="16"/>
      </w:rPr>
      <w:sym w:font="Wingdings" w:char="0037"/>
    </w:r>
    <w:r w:rsidRPr="0068390E">
      <w:rPr>
        <w:rFonts w:cstheme="minorHAnsi"/>
        <w:sz w:val="16"/>
        <w:szCs w:val="16"/>
      </w:rPr>
      <w:t xml:space="preserve"> </w:t>
    </w:r>
    <w:hyperlink r:id="rId2" w:history="1">
      <w:r w:rsidRPr="00360F7A">
        <w:rPr>
          <w:rStyle w:val="Hiperpovezava"/>
          <w:rFonts w:cstheme="minorHAnsi"/>
          <w:sz w:val="16"/>
          <w:szCs w:val="16"/>
        </w:rPr>
        <w:t>mc.center@maribor.si</w:t>
      </w:r>
    </w:hyperlink>
  </w:p>
  <w:p w:rsidR="00932297" w:rsidRPr="0068390E" w:rsidRDefault="00932297" w:rsidP="007C7553">
    <w:pPr>
      <w:spacing w:after="0" w:line="240" w:lineRule="auto"/>
      <w:jc w:val="center"/>
      <w:rPr>
        <w:rFonts w:cstheme="minorHAnsi"/>
      </w:rPr>
    </w:pPr>
  </w:p>
  <w:p w:rsidR="00932297" w:rsidRDefault="00932297" w:rsidP="000F3115">
    <w:pPr>
      <w:pStyle w:val="Noga"/>
      <w:jc w:val="center"/>
    </w:pPr>
  </w:p>
  <w:p w:rsidR="00932297" w:rsidRDefault="0093229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DE" w:rsidRDefault="00C279DE" w:rsidP="00281DD7">
      <w:pPr>
        <w:spacing w:after="0" w:line="240" w:lineRule="auto"/>
      </w:pPr>
      <w:r>
        <w:separator/>
      </w:r>
    </w:p>
  </w:footnote>
  <w:footnote w:type="continuationSeparator" w:id="0">
    <w:p w:rsidR="00C279DE" w:rsidRDefault="00C279DE" w:rsidP="00281DD7">
      <w:pPr>
        <w:spacing w:after="0" w:line="240" w:lineRule="auto"/>
      </w:pPr>
      <w:r>
        <w:continuationSeparator/>
      </w:r>
    </w:p>
  </w:footnote>
  <w:footnote w:id="1">
    <w:p w:rsidR="00744EE0" w:rsidRPr="004E63EB" w:rsidRDefault="00744EE0" w:rsidP="00744EE0">
      <w:pPr>
        <w:pStyle w:val="Sprotnaopomba-besedilo"/>
        <w:rPr>
          <w:lang w:val="sl-SI"/>
        </w:rPr>
      </w:pPr>
      <w:r>
        <w:rPr>
          <w:rStyle w:val="Sprotnaopomba-sklic"/>
        </w:rPr>
        <w:footnoteRef/>
      </w:r>
      <w:r>
        <w:t xml:space="preserve"> </w:t>
      </w:r>
      <w:r>
        <w:rPr>
          <w:lang w:val="sl-SI"/>
        </w:rPr>
        <w:t xml:space="preserve">70% površin v omenjenih objektih je  namenjenih stanovanjem.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97" w:rsidRDefault="00932297" w:rsidP="007963F7">
    <w:pPr>
      <w:pStyle w:val="Glava"/>
      <w:pBdr>
        <w:bottom w:val="single" w:sz="4" w:space="1" w:color="auto"/>
      </w:pBdr>
    </w:pPr>
    <w:r>
      <w:t xml:space="preserve">            </w:t>
    </w:r>
    <w:r>
      <w:rPr>
        <w:rFonts w:ascii="Arial" w:eastAsia="Calibri" w:hAnsi="Arial" w:cs="Arial"/>
        <w:lang w:eastAsia="sl-SI"/>
      </w:rPr>
      <w:t xml:space="preserve">    </w:t>
    </w:r>
    <w:r w:rsidRPr="00420507">
      <w:rPr>
        <w:rFonts w:ascii="Arial" w:eastAsia="Calibri" w:hAnsi="Arial" w:cs="Arial"/>
        <w:lang w:eastAsia="sl-SI"/>
      </w:rPr>
      <w:drawing>
        <wp:inline distT="0" distB="0" distL="0" distR="0" wp14:anchorId="5C20BF51" wp14:editId="6F585FAA">
          <wp:extent cx="504825" cy="685800"/>
          <wp:effectExtent l="19050" t="0" r="9525" b="0"/>
          <wp:docPr id="4" name="Slika 1" descr="MOM-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OM-grb"/>
                  <pic:cNvPicPr>
                    <a:picLocks noChangeAspect="1" noChangeArrowheads="1"/>
                  </pic:cNvPicPr>
                </pic:nvPicPr>
                <pic:blipFill>
                  <a:blip r:embed="rId1"/>
                  <a:srcRect/>
                  <a:stretch>
                    <a:fillRect/>
                  </a:stretch>
                </pic:blipFill>
                <pic:spPr bwMode="auto">
                  <a:xfrm>
                    <a:off x="0" y="0"/>
                    <a:ext cx="504825" cy="685800"/>
                  </a:xfrm>
                  <a:prstGeom prst="rect">
                    <a:avLst/>
                  </a:prstGeom>
                  <a:noFill/>
                  <a:ln w="9525">
                    <a:noFill/>
                    <a:miter lim="800000"/>
                    <a:headEnd/>
                    <a:tailEnd/>
                  </a:ln>
                </pic:spPr>
              </pic:pic>
            </a:graphicData>
          </a:graphic>
        </wp:inline>
      </w:drawing>
    </w:r>
  </w:p>
  <w:p w:rsidR="00932297" w:rsidRDefault="00932297" w:rsidP="007963F7">
    <w:pPr>
      <w:pStyle w:val="Glava"/>
      <w:pBdr>
        <w:bottom w:val="single" w:sz="4" w:space="1" w:color="auto"/>
      </w:pBdr>
    </w:pPr>
    <w:r>
      <w:t>MESTNA OBČINA MARIBOR</w:t>
    </w:r>
  </w:p>
  <w:p w:rsidR="00932297" w:rsidRDefault="00932297" w:rsidP="007963F7">
    <w:pPr>
      <w:pStyle w:val="Glava"/>
      <w:pBdr>
        <w:bottom w:val="single" w:sz="4" w:space="1" w:color="auto"/>
      </w:pBdr>
    </w:pPr>
    <w:r>
      <w:t xml:space="preserve">  MESTNA ČETRT CENTER</w:t>
    </w:r>
  </w:p>
  <w:p w:rsidR="00932297" w:rsidRDefault="0093229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12A83"/>
    <w:multiLevelType w:val="hybridMultilevel"/>
    <w:tmpl w:val="792648B4"/>
    <w:lvl w:ilvl="0" w:tplc="DE1EC39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AC009D6"/>
    <w:multiLevelType w:val="hybridMultilevel"/>
    <w:tmpl w:val="1F8208F0"/>
    <w:lvl w:ilvl="0" w:tplc="04240005">
      <w:start w:val="1"/>
      <w:numFmt w:val="bullet"/>
      <w:lvlText w:val=""/>
      <w:lvlJc w:val="left"/>
      <w:pPr>
        <w:tabs>
          <w:tab w:val="num" w:pos="3420"/>
        </w:tabs>
        <w:ind w:left="3420" w:hanging="360"/>
      </w:pPr>
      <w:rPr>
        <w:rFonts w:ascii="Wingdings" w:hAnsi="Wingdings" w:hint="default"/>
      </w:rPr>
    </w:lvl>
    <w:lvl w:ilvl="1" w:tplc="04240003">
      <w:start w:val="1"/>
      <w:numFmt w:val="decimal"/>
      <w:lvlText w:val="%2."/>
      <w:lvlJc w:val="left"/>
      <w:pPr>
        <w:tabs>
          <w:tab w:val="num" w:pos="1260"/>
        </w:tabs>
        <w:ind w:left="1260" w:hanging="360"/>
      </w:pPr>
    </w:lvl>
    <w:lvl w:ilvl="2" w:tplc="04240005">
      <w:start w:val="1"/>
      <w:numFmt w:val="decimal"/>
      <w:lvlText w:val="%3."/>
      <w:lvlJc w:val="left"/>
      <w:pPr>
        <w:tabs>
          <w:tab w:val="num" w:pos="1980"/>
        </w:tabs>
        <w:ind w:left="1980" w:hanging="360"/>
      </w:pPr>
    </w:lvl>
    <w:lvl w:ilvl="3" w:tplc="04240001">
      <w:start w:val="1"/>
      <w:numFmt w:val="decimal"/>
      <w:lvlText w:val="%4."/>
      <w:lvlJc w:val="left"/>
      <w:pPr>
        <w:tabs>
          <w:tab w:val="num" w:pos="2700"/>
        </w:tabs>
        <w:ind w:left="2700" w:hanging="360"/>
      </w:pPr>
    </w:lvl>
    <w:lvl w:ilvl="4" w:tplc="04240003">
      <w:start w:val="1"/>
      <w:numFmt w:val="decimal"/>
      <w:lvlText w:val="%5."/>
      <w:lvlJc w:val="left"/>
      <w:pPr>
        <w:tabs>
          <w:tab w:val="num" w:pos="3420"/>
        </w:tabs>
        <w:ind w:left="3420" w:hanging="360"/>
      </w:pPr>
    </w:lvl>
    <w:lvl w:ilvl="5" w:tplc="04240005">
      <w:start w:val="1"/>
      <w:numFmt w:val="decimal"/>
      <w:lvlText w:val="%6."/>
      <w:lvlJc w:val="left"/>
      <w:pPr>
        <w:tabs>
          <w:tab w:val="num" w:pos="4140"/>
        </w:tabs>
        <w:ind w:left="4140" w:hanging="360"/>
      </w:pPr>
    </w:lvl>
    <w:lvl w:ilvl="6" w:tplc="04240001">
      <w:start w:val="1"/>
      <w:numFmt w:val="decimal"/>
      <w:lvlText w:val="%7."/>
      <w:lvlJc w:val="left"/>
      <w:pPr>
        <w:tabs>
          <w:tab w:val="num" w:pos="4860"/>
        </w:tabs>
        <w:ind w:left="4860" w:hanging="360"/>
      </w:pPr>
    </w:lvl>
    <w:lvl w:ilvl="7" w:tplc="04240003">
      <w:start w:val="1"/>
      <w:numFmt w:val="decimal"/>
      <w:lvlText w:val="%8."/>
      <w:lvlJc w:val="left"/>
      <w:pPr>
        <w:tabs>
          <w:tab w:val="num" w:pos="5580"/>
        </w:tabs>
        <w:ind w:left="5580" w:hanging="360"/>
      </w:pPr>
    </w:lvl>
    <w:lvl w:ilvl="8" w:tplc="04240005">
      <w:start w:val="1"/>
      <w:numFmt w:val="decimal"/>
      <w:lvlText w:val="%9."/>
      <w:lvlJc w:val="left"/>
      <w:pPr>
        <w:tabs>
          <w:tab w:val="num" w:pos="6300"/>
        </w:tabs>
        <w:ind w:left="630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D7"/>
    <w:rsid w:val="00114461"/>
    <w:rsid w:val="00281DD7"/>
    <w:rsid w:val="002E3D29"/>
    <w:rsid w:val="003B4E7C"/>
    <w:rsid w:val="004D52D4"/>
    <w:rsid w:val="00550B3E"/>
    <w:rsid w:val="006518B7"/>
    <w:rsid w:val="006E1727"/>
    <w:rsid w:val="00744EE0"/>
    <w:rsid w:val="007F6D11"/>
    <w:rsid w:val="00932297"/>
    <w:rsid w:val="00B014BE"/>
    <w:rsid w:val="00C279DE"/>
    <w:rsid w:val="00EB5D6B"/>
    <w:rsid w:val="00F17875"/>
    <w:rsid w:val="00FE6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1DD7"/>
    <w:pPr>
      <w:tabs>
        <w:tab w:val="center" w:pos="4536"/>
        <w:tab w:val="right" w:pos="9072"/>
      </w:tabs>
      <w:spacing w:after="0" w:line="240" w:lineRule="auto"/>
    </w:pPr>
  </w:style>
  <w:style w:type="character" w:customStyle="1" w:styleId="GlavaZnak">
    <w:name w:val="Glava Znak"/>
    <w:basedOn w:val="Privzetapisavaodstavka"/>
    <w:link w:val="Glava"/>
    <w:uiPriority w:val="99"/>
    <w:rsid w:val="00281DD7"/>
    <w:rPr>
      <w:noProof/>
    </w:rPr>
  </w:style>
  <w:style w:type="paragraph" w:styleId="Noga">
    <w:name w:val="footer"/>
    <w:basedOn w:val="Navaden"/>
    <w:link w:val="NogaZnak"/>
    <w:uiPriority w:val="99"/>
    <w:unhideWhenUsed/>
    <w:rsid w:val="00281DD7"/>
    <w:pPr>
      <w:tabs>
        <w:tab w:val="center" w:pos="4536"/>
        <w:tab w:val="right" w:pos="9072"/>
      </w:tabs>
      <w:spacing w:after="0" w:line="240" w:lineRule="auto"/>
    </w:pPr>
  </w:style>
  <w:style w:type="character" w:customStyle="1" w:styleId="NogaZnak">
    <w:name w:val="Noga Znak"/>
    <w:basedOn w:val="Privzetapisavaodstavka"/>
    <w:link w:val="Noga"/>
    <w:uiPriority w:val="99"/>
    <w:rsid w:val="00281DD7"/>
    <w:rPr>
      <w:noProof/>
    </w:rPr>
  </w:style>
  <w:style w:type="paragraph" w:styleId="Besedilooblaka">
    <w:name w:val="Balloon Text"/>
    <w:basedOn w:val="Navaden"/>
    <w:link w:val="BesedilooblakaZnak"/>
    <w:uiPriority w:val="99"/>
    <w:semiHidden/>
    <w:unhideWhenUsed/>
    <w:rsid w:val="00281D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1DD7"/>
    <w:rPr>
      <w:rFonts w:ascii="Tahoma" w:hAnsi="Tahoma" w:cs="Tahoma"/>
      <w:noProof/>
      <w:sz w:val="16"/>
      <w:szCs w:val="16"/>
    </w:rPr>
  </w:style>
  <w:style w:type="character" w:styleId="Hiperpovezava">
    <w:name w:val="Hyperlink"/>
    <w:basedOn w:val="Privzetapisavaodstavka"/>
    <w:rsid w:val="00281DD7"/>
    <w:rPr>
      <w:color w:val="0000FF"/>
      <w:u w:val="single"/>
    </w:rPr>
  </w:style>
  <w:style w:type="paragraph" w:styleId="Odstavekseznama">
    <w:name w:val="List Paragraph"/>
    <w:basedOn w:val="Navaden"/>
    <w:uiPriority w:val="34"/>
    <w:qFormat/>
    <w:rsid w:val="00B014BE"/>
    <w:pPr>
      <w:ind w:left="720"/>
      <w:contextualSpacing/>
    </w:pPr>
    <w:rPr>
      <w:noProof w:val="0"/>
    </w:rPr>
  </w:style>
  <w:style w:type="paragraph" w:styleId="Sprotnaopomba-besedilo">
    <w:name w:val="footnote text"/>
    <w:basedOn w:val="Navaden"/>
    <w:link w:val="Sprotnaopomba-besediloZnak"/>
    <w:uiPriority w:val="99"/>
    <w:unhideWhenUsed/>
    <w:rsid w:val="00744EE0"/>
    <w:pPr>
      <w:spacing w:after="0" w:line="240" w:lineRule="auto"/>
    </w:pPr>
    <w:rPr>
      <w:noProof w:val="0"/>
      <w:sz w:val="20"/>
      <w:szCs w:val="20"/>
      <w:lang w:val="pl-PL"/>
    </w:rPr>
  </w:style>
  <w:style w:type="character" w:customStyle="1" w:styleId="Sprotnaopomba-besediloZnak">
    <w:name w:val="Sprotna opomba - besedilo Znak"/>
    <w:basedOn w:val="Privzetapisavaodstavka"/>
    <w:link w:val="Sprotnaopomba-besedilo"/>
    <w:uiPriority w:val="99"/>
    <w:rsid w:val="00744EE0"/>
    <w:rPr>
      <w:sz w:val="20"/>
      <w:szCs w:val="20"/>
      <w:lang w:val="pl-PL"/>
    </w:rPr>
  </w:style>
  <w:style w:type="character" w:styleId="Sprotnaopomba-sklic">
    <w:name w:val="footnote reference"/>
    <w:basedOn w:val="Privzetapisavaodstavka"/>
    <w:uiPriority w:val="99"/>
    <w:semiHidden/>
    <w:unhideWhenUsed/>
    <w:rsid w:val="00744E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1DD7"/>
    <w:pPr>
      <w:tabs>
        <w:tab w:val="center" w:pos="4536"/>
        <w:tab w:val="right" w:pos="9072"/>
      </w:tabs>
      <w:spacing w:after="0" w:line="240" w:lineRule="auto"/>
    </w:pPr>
  </w:style>
  <w:style w:type="character" w:customStyle="1" w:styleId="GlavaZnak">
    <w:name w:val="Glava Znak"/>
    <w:basedOn w:val="Privzetapisavaodstavka"/>
    <w:link w:val="Glava"/>
    <w:uiPriority w:val="99"/>
    <w:rsid w:val="00281DD7"/>
    <w:rPr>
      <w:noProof/>
    </w:rPr>
  </w:style>
  <w:style w:type="paragraph" w:styleId="Noga">
    <w:name w:val="footer"/>
    <w:basedOn w:val="Navaden"/>
    <w:link w:val="NogaZnak"/>
    <w:uiPriority w:val="99"/>
    <w:unhideWhenUsed/>
    <w:rsid w:val="00281DD7"/>
    <w:pPr>
      <w:tabs>
        <w:tab w:val="center" w:pos="4536"/>
        <w:tab w:val="right" w:pos="9072"/>
      </w:tabs>
      <w:spacing w:after="0" w:line="240" w:lineRule="auto"/>
    </w:pPr>
  </w:style>
  <w:style w:type="character" w:customStyle="1" w:styleId="NogaZnak">
    <w:name w:val="Noga Znak"/>
    <w:basedOn w:val="Privzetapisavaodstavka"/>
    <w:link w:val="Noga"/>
    <w:uiPriority w:val="99"/>
    <w:rsid w:val="00281DD7"/>
    <w:rPr>
      <w:noProof/>
    </w:rPr>
  </w:style>
  <w:style w:type="paragraph" w:styleId="Besedilooblaka">
    <w:name w:val="Balloon Text"/>
    <w:basedOn w:val="Navaden"/>
    <w:link w:val="BesedilooblakaZnak"/>
    <w:uiPriority w:val="99"/>
    <w:semiHidden/>
    <w:unhideWhenUsed/>
    <w:rsid w:val="00281D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1DD7"/>
    <w:rPr>
      <w:rFonts w:ascii="Tahoma" w:hAnsi="Tahoma" w:cs="Tahoma"/>
      <w:noProof/>
      <w:sz w:val="16"/>
      <w:szCs w:val="16"/>
    </w:rPr>
  </w:style>
  <w:style w:type="character" w:styleId="Hiperpovezava">
    <w:name w:val="Hyperlink"/>
    <w:basedOn w:val="Privzetapisavaodstavka"/>
    <w:rsid w:val="00281DD7"/>
    <w:rPr>
      <w:color w:val="0000FF"/>
      <w:u w:val="single"/>
    </w:rPr>
  </w:style>
  <w:style w:type="paragraph" w:styleId="Odstavekseznama">
    <w:name w:val="List Paragraph"/>
    <w:basedOn w:val="Navaden"/>
    <w:uiPriority w:val="34"/>
    <w:qFormat/>
    <w:rsid w:val="00B014BE"/>
    <w:pPr>
      <w:ind w:left="720"/>
      <w:contextualSpacing/>
    </w:pPr>
    <w:rPr>
      <w:noProof w:val="0"/>
    </w:rPr>
  </w:style>
  <w:style w:type="paragraph" w:styleId="Sprotnaopomba-besedilo">
    <w:name w:val="footnote text"/>
    <w:basedOn w:val="Navaden"/>
    <w:link w:val="Sprotnaopomba-besediloZnak"/>
    <w:uiPriority w:val="99"/>
    <w:unhideWhenUsed/>
    <w:rsid w:val="00744EE0"/>
    <w:pPr>
      <w:spacing w:after="0" w:line="240" w:lineRule="auto"/>
    </w:pPr>
    <w:rPr>
      <w:noProof w:val="0"/>
      <w:sz w:val="20"/>
      <w:szCs w:val="20"/>
      <w:lang w:val="pl-PL"/>
    </w:rPr>
  </w:style>
  <w:style w:type="character" w:customStyle="1" w:styleId="Sprotnaopomba-besediloZnak">
    <w:name w:val="Sprotna opomba - besedilo Znak"/>
    <w:basedOn w:val="Privzetapisavaodstavka"/>
    <w:link w:val="Sprotnaopomba-besedilo"/>
    <w:uiPriority w:val="99"/>
    <w:rsid w:val="00744EE0"/>
    <w:rPr>
      <w:sz w:val="20"/>
      <w:szCs w:val="20"/>
      <w:lang w:val="pl-PL"/>
    </w:rPr>
  </w:style>
  <w:style w:type="character" w:styleId="Sprotnaopomba-sklic">
    <w:name w:val="footnote reference"/>
    <w:basedOn w:val="Privzetapisavaodstavka"/>
    <w:uiPriority w:val="99"/>
    <w:semiHidden/>
    <w:unhideWhenUsed/>
    <w:rsid w:val="00744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7122">
      <w:bodyDiv w:val="1"/>
      <w:marLeft w:val="0"/>
      <w:marRight w:val="0"/>
      <w:marTop w:val="0"/>
      <w:marBottom w:val="0"/>
      <w:divBdr>
        <w:top w:val="none" w:sz="0" w:space="0" w:color="auto"/>
        <w:left w:val="none" w:sz="0" w:space="0" w:color="auto"/>
        <w:bottom w:val="none" w:sz="0" w:space="0" w:color="auto"/>
        <w:right w:val="none" w:sz="0" w:space="0" w:color="auto"/>
      </w:divBdr>
    </w:div>
    <w:div w:id="638918145">
      <w:bodyDiv w:val="1"/>
      <w:marLeft w:val="0"/>
      <w:marRight w:val="0"/>
      <w:marTop w:val="0"/>
      <w:marBottom w:val="0"/>
      <w:divBdr>
        <w:top w:val="none" w:sz="0" w:space="0" w:color="auto"/>
        <w:left w:val="none" w:sz="0" w:space="0" w:color="auto"/>
        <w:bottom w:val="none" w:sz="0" w:space="0" w:color="auto"/>
        <w:right w:val="none" w:sz="0" w:space="0" w:color="auto"/>
      </w:divBdr>
    </w:div>
    <w:div w:id="764695661">
      <w:bodyDiv w:val="1"/>
      <w:marLeft w:val="0"/>
      <w:marRight w:val="0"/>
      <w:marTop w:val="0"/>
      <w:marBottom w:val="0"/>
      <w:divBdr>
        <w:top w:val="none" w:sz="0" w:space="0" w:color="auto"/>
        <w:left w:val="none" w:sz="0" w:space="0" w:color="auto"/>
        <w:bottom w:val="none" w:sz="0" w:space="0" w:color="auto"/>
        <w:right w:val="none" w:sz="0" w:space="0" w:color="auto"/>
      </w:divBdr>
    </w:div>
    <w:div w:id="16601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c.center@maribor.si" TargetMode="External"/><Relationship Id="rId1" Type="http://schemas.openxmlformats.org/officeDocument/2006/relationships/hyperlink" Target="http://www.maribor.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c.center@maribor.si" TargetMode="External"/><Relationship Id="rId1" Type="http://schemas.openxmlformats.org/officeDocument/2006/relationships/hyperlink" Target="http://www.maribo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398F-B566-4109-9A8A-E17E0459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2897</Words>
  <Characters>16517</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lploj</dc:creator>
  <cp:lastModifiedBy>Lidija PLOJ</cp:lastModifiedBy>
  <cp:revision>6</cp:revision>
  <dcterms:created xsi:type="dcterms:W3CDTF">2014-02-06T10:39:00Z</dcterms:created>
  <dcterms:modified xsi:type="dcterms:W3CDTF">2014-02-06T11:52:00Z</dcterms:modified>
</cp:coreProperties>
</file>